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9464" w:type="dxa"/>
        <w:tblLook w:val="04A0" w:firstRow="1" w:lastRow="0" w:firstColumn="1" w:lastColumn="0" w:noHBand="0" w:noVBand="1"/>
      </w:tblPr>
      <w:tblGrid>
        <w:gridCol w:w="5321"/>
        <w:gridCol w:w="2300"/>
        <w:gridCol w:w="1843"/>
      </w:tblGrid>
      <w:tr w:rsidR="00871407" w:rsidRPr="00871407" w:rsidTr="004465E3">
        <w:tc>
          <w:tcPr>
            <w:tcW w:w="5321" w:type="dxa"/>
          </w:tcPr>
          <w:p w:rsidR="00871407" w:rsidRPr="00871407" w:rsidRDefault="00871407" w:rsidP="00096EE4">
            <w:pPr>
              <w:pStyle w:val="Default"/>
              <w:tabs>
                <w:tab w:val="left" w:pos="7513"/>
              </w:tabs>
              <w:spacing w:after="200" w:line="276" w:lineRule="auto"/>
              <w:rPr>
                <w:b/>
                <w:bCs/>
              </w:rPr>
            </w:pPr>
            <w:r w:rsidRPr="00871407">
              <w:rPr>
                <w:b/>
                <w:bCs/>
              </w:rPr>
              <w:t>Bilim, Sanayi ve Teknoloji Bakanlığından:</w:t>
            </w:r>
          </w:p>
        </w:tc>
        <w:tc>
          <w:tcPr>
            <w:tcW w:w="2300" w:type="dxa"/>
            <w:vMerge w:val="restart"/>
          </w:tcPr>
          <w:p w:rsidR="004465E3" w:rsidRDefault="00871407" w:rsidP="00096EE4">
            <w:pPr>
              <w:pStyle w:val="Default"/>
              <w:tabs>
                <w:tab w:val="left" w:pos="7513"/>
              </w:tabs>
              <w:spacing w:after="200" w:line="276" w:lineRule="auto"/>
              <w:jc w:val="center"/>
              <w:rPr>
                <w:b/>
                <w:bCs/>
              </w:rPr>
            </w:pPr>
            <w:r>
              <w:rPr>
                <w:b/>
                <w:bCs/>
              </w:rPr>
              <w:t>AÇIKLAMA</w:t>
            </w:r>
          </w:p>
          <w:p w:rsidR="00871407" w:rsidRPr="004465E3" w:rsidRDefault="004465E3" w:rsidP="004465E3">
            <w:pPr>
              <w:pStyle w:val="Default"/>
              <w:tabs>
                <w:tab w:val="left" w:pos="7513"/>
              </w:tabs>
              <w:spacing w:after="200" w:line="276" w:lineRule="auto"/>
              <w:jc w:val="center"/>
              <w:rPr>
                <w:b/>
                <w:bCs/>
                <w:sz w:val="20"/>
                <w:szCs w:val="20"/>
              </w:rPr>
            </w:pPr>
            <w:r w:rsidRPr="004465E3">
              <w:rPr>
                <w:b/>
                <w:bCs/>
                <w:sz w:val="20"/>
                <w:szCs w:val="20"/>
              </w:rPr>
              <w:t>(Önerinin gerekçesi)</w:t>
            </w:r>
            <w:r w:rsidR="00871407" w:rsidRPr="004465E3">
              <w:rPr>
                <w:b/>
                <w:bCs/>
                <w:sz w:val="20"/>
                <w:szCs w:val="20"/>
              </w:rPr>
              <w:t xml:space="preserve"> </w:t>
            </w:r>
          </w:p>
        </w:tc>
        <w:tc>
          <w:tcPr>
            <w:tcW w:w="1843" w:type="dxa"/>
            <w:vMerge w:val="restart"/>
          </w:tcPr>
          <w:p w:rsidR="004465E3" w:rsidRDefault="004465E3" w:rsidP="004465E3">
            <w:pPr>
              <w:pStyle w:val="Default"/>
              <w:tabs>
                <w:tab w:val="left" w:pos="7513"/>
              </w:tabs>
              <w:spacing w:after="200" w:line="276" w:lineRule="auto"/>
              <w:rPr>
                <w:b/>
                <w:bCs/>
              </w:rPr>
            </w:pPr>
          </w:p>
          <w:p w:rsidR="00871407" w:rsidRPr="00871407" w:rsidRDefault="004465E3" w:rsidP="004465E3">
            <w:pPr>
              <w:pStyle w:val="Default"/>
              <w:tabs>
                <w:tab w:val="left" w:pos="7513"/>
              </w:tabs>
              <w:spacing w:after="200" w:line="276" w:lineRule="auto"/>
              <w:rPr>
                <w:b/>
                <w:bCs/>
              </w:rPr>
            </w:pPr>
            <w:r>
              <w:rPr>
                <w:b/>
                <w:bCs/>
              </w:rPr>
              <w:t>ÖNER</w:t>
            </w:r>
            <w:r w:rsidR="00096EE4">
              <w:rPr>
                <w:b/>
                <w:bCs/>
              </w:rPr>
              <w:t>İ</w:t>
            </w:r>
          </w:p>
        </w:tc>
      </w:tr>
      <w:tr w:rsidR="00871407" w:rsidRPr="00871407" w:rsidTr="004465E3">
        <w:trPr>
          <w:trHeight w:val="446"/>
        </w:trPr>
        <w:tc>
          <w:tcPr>
            <w:tcW w:w="5321" w:type="dxa"/>
          </w:tcPr>
          <w:p w:rsidR="00871407" w:rsidRPr="00871407" w:rsidRDefault="00871407" w:rsidP="00096EE4">
            <w:pPr>
              <w:pStyle w:val="Default"/>
              <w:tabs>
                <w:tab w:val="left" w:pos="7513"/>
              </w:tabs>
              <w:spacing w:after="200" w:line="276" w:lineRule="auto"/>
              <w:jc w:val="center"/>
              <w:rPr>
                <w:b/>
                <w:bCs/>
              </w:rPr>
            </w:pPr>
            <w:r w:rsidRPr="00871407">
              <w:rPr>
                <w:b/>
                <w:bCs/>
              </w:rPr>
              <w:t>YERLİ MALI TEBLİĞ TASLAĞI</w:t>
            </w:r>
          </w:p>
        </w:tc>
        <w:tc>
          <w:tcPr>
            <w:tcW w:w="2300" w:type="dxa"/>
            <w:vMerge/>
          </w:tcPr>
          <w:p w:rsidR="00871407" w:rsidRPr="00871407" w:rsidRDefault="00871407" w:rsidP="00096EE4">
            <w:pPr>
              <w:pStyle w:val="Default"/>
              <w:tabs>
                <w:tab w:val="left" w:pos="7513"/>
              </w:tabs>
              <w:spacing w:after="200" w:line="276" w:lineRule="auto"/>
              <w:jc w:val="center"/>
              <w:rPr>
                <w:b/>
                <w:bCs/>
              </w:rPr>
            </w:pPr>
          </w:p>
        </w:tc>
        <w:tc>
          <w:tcPr>
            <w:tcW w:w="1843" w:type="dxa"/>
            <w:vMerge/>
          </w:tcPr>
          <w:p w:rsidR="00871407" w:rsidRDefault="00871407" w:rsidP="00096EE4">
            <w:pPr>
              <w:pStyle w:val="Default"/>
              <w:tabs>
                <w:tab w:val="left" w:pos="7513"/>
              </w:tabs>
              <w:spacing w:after="200" w:line="276" w:lineRule="auto"/>
              <w:jc w:val="center"/>
              <w:rPr>
                <w:b/>
                <w:bCs/>
              </w:rPr>
            </w:pPr>
          </w:p>
        </w:tc>
      </w:tr>
      <w:tr w:rsidR="00871407" w:rsidRPr="00871407" w:rsidTr="004465E3">
        <w:tc>
          <w:tcPr>
            <w:tcW w:w="5321" w:type="dxa"/>
          </w:tcPr>
          <w:p w:rsidR="00871407" w:rsidRPr="00871407" w:rsidRDefault="00871407" w:rsidP="00096EE4">
            <w:pPr>
              <w:pStyle w:val="Default"/>
              <w:tabs>
                <w:tab w:val="left" w:pos="7513"/>
              </w:tabs>
              <w:spacing w:after="200" w:line="276" w:lineRule="auto"/>
              <w:jc w:val="center"/>
              <w:rPr>
                <w:b/>
                <w:bCs/>
              </w:rPr>
            </w:pPr>
            <w:r w:rsidRPr="00871407">
              <w:rPr>
                <w:b/>
                <w:bCs/>
              </w:rPr>
              <w:t xml:space="preserve">(SGM 2014/ </w:t>
            </w:r>
            <w:proofErr w:type="gramStart"/>
            <w:r w:rsidRPr="00871407">
              <w:rPr>
                <w:b/>
                <w:bCs/>
              </w:rPr>
              <w:t>….</w:t>
            </w:r>
            <w:proofErr w:type="gramEnd"/>
            <w:r w:rsidRPr="00871407">
              <w:rPr>
                <w:b/>
                <w:bCs/>
              </w:rPr>
              <w:t xml:space="preserve"> )</w:t>
            </w:r>
          </w:p>
        </w:tc>
        <w:tc>
          <w:tcPr>
            <w:tcW w:w="2300" w:type="dxa"/>
          </w:tcPr>
          <w:p w:rsidR="00871407" w:rsidRPr="00871407" w:rsidRDefault="00871407" w:rsidP="00096EE4">
            <w:pPr>
              <w:pStyle w:val="Default"/>
              <w:tabs>
                <w:tab w:val="left" w:pos="7513"/>
              </w:tabs>
              <w:spacing w:after="200" w:line="276" w:lineRule="auto"/>
              <w:jc w:val="center"/>
              <w:rPr>
                <w:b/>
                <w:bCs/>
              </w:rPr>
            </w:pPr>
          </w:p>
        </w:tc>
        <w:tc>
          <w:tcPr>
            <w:tcW w:w="1843" w:type="dxa"/>
          </w:tcPr>
          <w:p w:rsidR="00871407" w:rsidRPr="00871407" w:rsidRDefault="00871407" w:rsidP="00096EE4">
            <w:pPr>
              <w:pStyle w:val="Default"/>
              <w:tabs>
                <w:tab w:val="left" w:pos="7513"/>
              </w:tabs>
              <w:spacing w:after="200" w:line="276" w:lineRule="auto"/>
              <w:jc w:val="center"/>
              <w:rPr>
                <w:b/>
                <w:bCs/>
              </w:rPr>
            </w:pPr>
          </w:p>
        </w:tc>
      </w:tr>
      <w:tr w:rsidR="00871407" w:rsidRPr="00871407" w:rsidTr="004465E3">
        <w:tc>
          <w:tcPr>
            <w:tcW w:w="5321" w:type="dxa"/>
          </w:tcPr>
          <w:p w:rsidR="00871407" w:rsidRPr="00871407" w:rsidRDefault="00871407" w:rsidP="00096EE4">
            <w:pPr>
              <w:pStyle w:val="Default"/>
              <w:tabs>
                <w:tab w:val="left" w:pos="7513"/>
              </w:tabs>
              <w:spacing w:after="200" w:line="276" w:lineRule="auto"/>
              <w:jc w:val="center"/>
              <w:rPr>
                <w:b/>
                <w:bCs/>
              </w:rPr>
            </w:pPr>
            <w:r w:rsidRPr="00871407">
              <w:rPr>
                <w:b/>
                <w:bCs/>
              </w:rPr>
              <w:t>BİRİNCİ BÖLÜM</w:t>
            </w:r>
          </w:p>
        </w:tc>
        <w:tc>
          <w:tcPr>
            <w:tcW w:w="2300" w:type="dxa"/>
          </w:tcPr>
          <w:p w:rsidR="00871407" w:rsidRPr="00871407" w:rsidRDefault="00871407" w:rsidP="00096EE4">
            <w:pPr>
              <w:pStyle w:val="Default"/>
              <w:tabs>
                <w:tab w:val="left" w:pos="7513"/>
              </w:tabs>
              <w:spacing w:after="200" w:line="276" w:lineRule="auto"/>
              <w:jc w:val="center"/>
              <w:rPr>
                <w:b/>
                <w:bCs/>
              </w:rPr>
            </w:pPr>
          </w:p>
        </w:tc>
        <w:tc>
          <w:tcPr>
            <w:tcW w:w="1843" w:type="dxa"/>
          </w:tcPr>
          <w:p w:rsidR="00871407" w:rsidRPr="00871407" w:rsidRDefault="00871407" w:rsidP="00096EE4">
            <w:pPr>
              <w:pStyle w:val="Default"/>
              <w:tabs>
                <w:tab w:val="left" w:pos="7513"/>
              </w:tabs>
              <w:spacing w:after="200" w:line="276" w:lineRule="auto"/>
              <w:jc w:val="center"/>
              <w:rPr>
                <w:b/>
                <w:bCs/>
              </w:rPr>
            </w:pPr>
          </w:p>
        </w:tc>
      </w:tr>
      <w:tr w:rsidR="00871407" w:rsidRPr="00871407" w:rsidTr="004465E3">
        <w:tc>
          <w:tcPr>
            <w:tcW w:w="5321" w:type="dxa"/>
          </w:tcPr>
          <w:p w:rsidR="00871407" w:rsidRPr="00871407" w:rsidRDefault="00871407" w:rsidP="00096EE4">
            <w:pPr>
              <w:pStyle w:val="Default"/>
              <w:tabs>
                <w:tab w:val="left" w:pos="7513"/>
              </w:tabs>
              <w:spacing w:after="200" w:line="276" w:lineRule="auto"/>
              <w:jc w:val="center"/>
              <w:rPr>
                <w:b/>
                <w:bCs/>
              </w:rPr>
            </w:pPr>
            <w:r w:rsidRPr="00871407">
              <w:rPr>
                <w:b/>
                <w:bCs/>
              </w:rPr>
              <w:t>Amaç,  Kapsam, Dayanak, Tanımlar</w:t>
            </w:r>
          </w:p>
        </w:tc>
        <w:tc>
          <w:tcPr>
            <w:tcW w:w="2300" w:type="dxa"/>
          </w:tcPr>
          <w:p w:rsidR="00871407" w:rsidRPr="00871407" w:rsidRDefault="00871407" w:rsidP="00096EE4">
            <w:pPr>
              <w:pStyle w:val="Default"/>
              <w:tabs>
                <w:tab w:val="left" w:pos="7513"/>
              </w:tabs>
              <w:spacing w:after="200" w:line="276" w:lineRule="auto"/>
              <w:jc w:val="center"/>
              <w:rPr>
                <w:b/>
                <w:bCs/>
              </w:rPr>
            </w:pPr>
          </w:p>
        </w:tc>
        <w:tc>
          <w:tcPr>
            <w:tcW w:w="1843" w:type="dxa"/>
          </w:tcPr>
          <w:p w:rsidR="00871407" w:rsidRPr="00871407" w:rsidRDefault="00871407" w:rsidP="00096EE4">
            <w:pPr>
              <w:pStyle w:val="Default"/>
              <w:tabs>
                <w:tab w:val="left" w:pos="7513"/>
              </w:tabs>
              <w:spacing w:after="200" w:line="276" w:lineRule="auto"/>
              <w:jc w:val="center"/>
              <w:rPr>
                <w:b/>
                <w:bCs/>
              </w:rPr>
            </w:pPr>
          </w:p>
        </w:tc>
      </w:tr>
      <w:tr w:rsidR="00871407" w:rsidRPr="00871407" w:rsidTr="004465E3">
        <w:tc>
          <w:tcPr>
            <w:tcW w:w="5321" w:type="dxa"/>
          </w:tcPr>
          <w:p w:rsidR="00871407" w:rsidRPr="00871407" w:rsidRDefault="00871407" w:rsidP="00096EE4">
            <w:pPr>
              <w:pStyle w:val="Default"/>
              <w:tabs>
                <w:tab w:val="left" w:pos="7513"/>
              </w:tabs>
              <w:spacing w:after="200" w:line="276" w:lineRule="auto"/>
              <w:jc w:val="both"/>
              <w:rPr>
                <w:b/>
              </w:rPr>
            </w:pPr>
            <w:r w:rsidRPr="00871407">
              <w:rPr>
                <w:b/>
                <w:bCs/>
              </w:rPr>
              <w:t xml:space="preserve">Amaç ve </w:t>
            </w:r>
            <w:r w:rsidRPr="00871407">
              <w:rPr>
                <w:b/>
              </w:rPr>
              <w:t xml:space="preserve">kapsam </w:t>
            </w:r>
          </w:p>
        </w:tc>
        <w:tc>
          <w:tcPr>
            <w:tcW w:w="2300" w:type="dxa"/>
          </w:tcPr>
          <w:p w:rsidR="00871407" w:rsidRPr="00871407" w:rsidRDefault="00871407" w:rsidP="00096EE4">
            <w:pPr>
              <w:pStyle w:val="Default"/>
              <w:tabs>
                <w:tab w:val="left" w:pos="7513"/>
              </w:tabs>
              <w:spacing w:after="200" w:line="276" w:lineRule="auto"/>
              <w:jc w:val="both"/>
              <w:rPr>
                <w:b/>
                <w:bCs/>
              </w:rPr>
            </w:pPr>
          </w:p>
        </w:tc>
        <w:tc>
          <w:tcPr>
            <w:tcW w:w="1843" w:type="dxa"/>
          </w:tcPr>
          <w:p w:rsidR="00871407" w:rsidRPr="00871407" w:rsidRDefault="00871407" w:rsidP="00096EE4">
            <w:pPr>
              <w:pStyle w:val="Default"/>
              <w:tabs>
                <w:tab w:val="left" w:pos="7513"/>
              </w:tabs>
              <w:spacing w:after="200" w:line="276" w:lineRule="auto"/>
              <w:jc w:val="both"/>
              <w:rPr>
                <w:b/>
                <w:bCs/>
              </w:rPr>
            </w:pPr>
          </w:p>
        </w:tc>
      </w:tr>
      <w:tr w:rsidR="00871407" w:rsidRPr="00871407" w:rsidTr="004465E3">
        <w:tc>
          <w:tcPr>
            <w:tcW w:w="5321" w:type="dxa"/>
          </w:tcPr>
          <w:p w:rsidR="00871407" w:rsidRPr="00871407" w:rsidRDefault="00871407" w:rsidP="00096EE4">
            <w:pPr>
              <w:tabs>
                <w:tab w:val="left" w:pos="7513"/>
              </w:tabs>
              <w:jc w:val="both"/>
              <w:rPr>
                <w:rFonts w:ascii="Times New Roman" w:hAnsi="Times New Roman" w:cs="Times New Roman"/>
                <w:color w:val="000000"/>
                <w:sz w:val="24"/>
                <w:szCs w:val="24"/>
              </w:rPr>
            </w:pPr>
            <w:r w:rsidRPr="00871407">
              <w:rPr>
                <w:rFonts w:ascii="Times New Roman" w:hAnsi="Times New Roman" w:cs="Times New Roman"/>
                <w:b/>
                <w:color w:val="000000"/>
                <w:sz w:val="24"/>
                <w:szCs w:val="24"/>
              </w:rPr>
              <w:t>MADDE 1</w:t>
            </w:r>
            <w:r w:rsidRPr="00871407">
              <w:rPr>
                <w:rFonts w:ascii="Times New Roman" w:hAnsi="Times New Roman" w:cs="Times New Roman"/>
                <w:color w:val="000000"/>
                <w:sz w:val="24"/>
                <w:szCs w:val="24"/>
              </w:rPr>
              <w:t xml:space="preserve"> – (1) Bu Tebliğin amacı, 4734 sayılı Kamu İhale Kanunu kapsamında fiyat avantajı uygulanacak mal alımı ihalelerinde istekliler tarafından teklif edilen malın yerli malı olduğunun belirlenmesi ve belgelendirilmesine ilişkin usul ve esasları belirlemektir. </w:t>
            </w:r>
          </w:p>
        </w:tc>
        <w:tc>
          <w:tcPr>
            <w:tcW w:w="2300" w:type="dxa"/>
          </w:tcPr>
          <w:p w:rsidR="00871407" w:rsidRPr="00871407" w:rsidRDefault="00871407" w:rsidP="00096EE4">
            <w:pPr>
              <w:tabs>
                <w:tab w:val="left" w:pos="7513"/>
              </w:tabs>
              <w:jc w:val="both"/>
              <w:rPr>
                <w:rFonts w:ascii="Times New Roman" w:hAnsi="Times New Roman" w:cs="Times New Roman"/>
                <w:b/>
                <w:color w:val="000000"/>
                <w:sz w:val="24"/>
                <w:szCs w:val="24"/>
              </w:rPr>
            </w:pPr>
          </w:p>
        </w:tc>
        <w:tc>
          <w:tcPr>
            <w:tcW w:w="1843" w:type="dxa"/>
          </w:tcPr>
          <w:p w:rsidR="00871407" w:rsidRPr="00871407" w:rsidRDefault="00871407" w:rsidP="00096EE4">
            <w:pPr>
              <w:tabs>
                <w:tab w:val="left" w:pos="7513"/>
              </w:tabs>
              <w:jc w:val="both"/>
              <w:rPr>
                <w:rFonts w:ascii="Times New Roman" w:hAnsi="Times New Roman" w:cs="Times New Roman"/>
                <w:b/>
                <w:color w:val="000000"/>
                <w:sz w:val="24"/>
                <w:szCs w:val="24"/>
              </w:rPr>
            </w:pPr>
          </w:p>
        </w:tc>
      </w:tr>
      <w:tr w:rsidR="00871407" w:rsidRPr="00871407" w:rsidTr="004465E3">
        <w:tc>
          <w:tcPr>
            <w:tcW w:w="5321" w:type="dxa"/>
          </w:tcPr>
          <w:p w:rsidR="00871407" w:rsidRPr="00871407" w:rsidRDefault="00871407" w:rsidP="00096EE4">
            <w:pPr>
              <w:tabs>
                <w:tab w:val="left" w:pos="7513"/>
              </w:tabs>
              <w:jc w:val="both"/>
              <w:rPr>
                <w:rFonts w:ascii="Times New Roman" w:hAnsi="Times New Roman" w:cs="Times New Roman"/>
                <w:color w:val="000000"/>
                <w:sz w:val="24"/>
                <w:szCs w:val="24"/>
              </w:rPr>
            </w:pPr>
          </w:p>
        </w:tc>
        <w:tc>
          <w:tcPr>
            <w:tcW w:w="2300" w:type="dxa"/>
          </w:tcPr>
          <w:p w:rsidR="00871407" w:rsidRPr="00871407" w:rsidRDefault="00871407" w:rsidP="00096EE4">
            <w:pPr>
              <w:tabs>
                <w:tab w:val="left" w:pos="7513"/>
              </w:tabs>
              <w:jc w:val="both"/>
              <w:rPr>
                <w:rFonts w:ascii="Times New Roman" w:hAnsi="Times New Roman" w:cs="Times New Roman"/>
                <w:color w:val="000000"/>
                <w:sz w:val="24"/>
                <w:szCs w:val="24"/>
              </w:rPr>
            </w:pPr>
          </w:p>
        </w:tc>
        <w:tc>
          <w:tcPr>
            <w:tcW w:w="1843" w:type="dxa"/>
          </w:tcPr>
          <w:p w:rsidR="00871407" w:rsidRPr="00871407" w:rsidRDefault="00871407" w:rsidP="00096EE4">
            <w:pPr>
              <w:tabs>
                <w:tab w:val="left" w:pos="7513"/>
              </w:tabs>
              <w:jc w:val="both"/>
              <w:rPr>
                <w:rFonts w:ascii="Times New Roman" w:hAnsi="Times New Roman" w:cs="Times New Roman"/>
                <w:color w:val="000000"/>
                <w:sz w:val="24"/>
                <w:szCs w:val="24"/>
              </w:rPr>
            </w:pPr>
          </w:p>
        </w:tc>
      </w:tr>
      <w:tr w:rsidR="00871407" w:rsidRPr="00871407" w:rsidTr="004465E3">
        <w:tc>
          <w:tcPr>
            <w:tcW w:w="5321" w:type="dxa"/>
          </w:tcPr>
          <w:p w:rsidR="00871407" w:rsidRPr="00871407" w:rsidRDefault="00871407" w:rsidP="00096EE4">
            <w:pPr>
              <w:pStyle w:val="Default"/>
              <w:tabs>
                <w:tab w:val="left" w:pos="7513"/>
              </w:tabs>
              <w:spacing w:after="200" w:line="276" w:lineRule="auto"/>
              <w:jc w:val="both"/>
            </w:pPr>
            <w:r w:rsidRPr="00871407">
              <w:rPr>
                <w:b/>
                <w:bCs/>
              </w:rPr>
              <w:t xml:space="preserve">Dayanak </w:t>
            </w:r>
          </w:p>
        </w:tc>
        <w:tc>
          <w:tcPr>
            <w:tcW w:w="2300" w:type="dxa"/>
          </w:tcPr>
          <w:p w:rsidR="00871407" w:rsidRPr="00871407" w:rsidRDefault="00871407" w:rsidP="00096EE4">
            <w:pPr>
              <w:pStyle w:val="Default"/>
              <w:tabs>
                <w:tab w:val="left" w:pos="7513"/>
              </w:tabs>
              <w:spacing w:after="200" w:line="276" w:lineRule="auto"/>
              <w:jc w:val="both"/>
              <w:rPr>
                <w:b/>
                <w:bCs/>
              </w:rPr>
            </w:pPr>
          </w:p>
        </w:tc>
        <w:tc>
          <w:tcPr>
            <w:tcW w:w="1843" w:type="dxa"/>
          </w:tcPr>
          <w:p w:rsidR="00871407" w:rsidRPr="00871407" w:rsidRDefault="00871407" w:rsidP="00096EE4">
            <w:pPr>
              <w:pStyle w:val="Default"/>
              <w:tabs>
                <w:tab w:val="left" w:pos="7513"/>
              </w:tabs>
              <w:spacing w:after="200" w:line="276" w:lineRule="auto"/>
              <w:jc w:val="both"/>
              <w:rPr>
                <w:b/>
                <w:bCs/>
              </w:rPr>
            </w:pPr>
          </w:p>
        </w:tc>
      </w:tr>
      <w:tr w:rsidR="00871407" w:rsidRPr="00871407" w:rsidTr="004465E3">
        <w:tc>
          <w:tcPr>
            <w:tcW w:w="5321" w:type="dxa"/>
          </w:tcPr>
          <w:p w:rsidR="00871407" w:rsidRPr="00871407" w:rsidRDefault="00871407" w:rsidP="00096EE4">
            <w:pPr>
              <w:pStyle w:val="Default"/>
              <w:tabs>
                <w:tab w:val="left" w:pos="7513"/>
              </w:tabs>
              <w:spacing w:after="200" w:line="276" w:lineRule="auto"/>
              <w:jc w:val="both"/>
            </w:pPr>
            <w:r w:rsidRPr="00871407">
              <w:rPr>
                <w:b/>
                <w:bCs/>
              </w:rPr>
              <w:t xml:space="preserve">MADDE 2 – </w:t>
            </w:r>
            <w:r w:rsidRPr="00871407">
              <w:t xml:space="preserve">(1) Bu Tebliğ, </w:t>
            </w:r>
            <w:proofErr w:type="gramStart"/>
            <w:r w:rsidRPr="00871407">
              <w:t>19/02/2014</w:t>
            </w:r>
            <w:proofErr w:type="gramEnd"/>
            <w:r w:rsidRPr="00871407">
              <w:t xml:space="preserve"> tarihli ve 6518 sayılı Kanunun 51 inci maddesi ile değiştirilen </w:t>
            </w:r>
            <w:r w:rsidRPr="00871407">
              <w:rPr>
                <w:bCs/>
              </w:rPr>
              <w:t xml:space="preserve">4734 sayılı Kamu İhale Kanununun 63 üncü maddesinin (d) fıkrasına </w:t>
            </w:r>
            <w:r w:rsidRPr="00871407">
              <w:t>dayanılarak hazırlanmıştır.</w:t>
            </w:r>
          </w:p>
        </w:tc>
        <w:tc>
          <w:tcPr>
            <w:tcW w:w="2300" w:type="dxa"/>
          </w:tcPr>
          <w:p w:rsidR="00871407" w:rsidRPr="00871407" w:rsidRDefault="00871407" w:rsidP="00096EE4">
            <w:pPr>
              <w:pStyle w:val="Default"/>
              <w:tabs>
                <w:tab w:val="left" w:pos="7513"/>
              </w:tabs>
              <w:spacing w:after="200" w:line="276" w:lineRule="auto"/>
              <w:jc w:val="both"/>
              <w:rPr>
                <w:b/>
                <w:bCs/>
              </w:rPr>
            </w:pPr>
          </w:p>
        </w:tc>
        <w:tc>
          <w:tcPr>
            <w:tcW w:w="1843" w:type="dxa"/>
          </w:tcPr>
          <w:p w:rsidR="00871407" w:rsidRPr="00871407" w:rsidRDefault="00871407" w:rsidP="00096EE4">
            <w:pPr>
              <w:pStyle w:val="Default"/>
              <w:tabs>
                <w:tab w:val="left" w:pos="7513"/>
              </w:tabs>
              <w:spacing w:after="200" w:line="276" w:lineRule="auto"/>
              <w:jc w:val="both"/>
              <w:rPr>
                <w:b/>
                <w:bCs/>
              </w:rPr>
            </w:pPr>
          </w:p>
        </w:tc>
      </w:tr>
      <w:tr w:rsidR="00871407" w:rsidRPr="00871407" w:rsidTr="004465E3">
        <w:tc>
          <w:tcPr>
            <w:tcW w:w="5321" w:type="dxa"/>
          </w:tcPr>
          <w:p w:rsidR="00871407" w:rsidRPr="00871407" w:rsidRDefault="00871407" w:rsidP="00096EE4">
            <w:pPr>
              <w:pStyle w:val="Default"/>
              <w:tabs>
                <w:tab w:val="left" w:pos="7513"/>
              </w:tabs>
              <w:spacing w:after="200" w:line="276" w:lineRule="auto"/>
              <w:jc w:val="both"/>
            </w:pPr>
            <w:r w:rsidRPr="00871407">
              <w:rPr>
                <w:b/>
                <w:bCs/>
              </w:rPr>
              <w:t xml:space="preserve">Tanımlar </w:t>
            </w:r>
          </w:p>
        </w:tc>
        <w:tc>
          <w:tcPr>
            <w:tcW w:w="2300" w:type="dxa"/>
          </w:tcPr>
          <w:p w:rsidR="00871407" w:rsidRPr="00871407" w:rsidRDefault="00871407" w:rsidP="00096EE4">
            <w:pPr>
              <w:pStyle w:val="Default"/>
              <w:tabs>
                <w:tab w:val="left" w:pos="7513"/>
              </w:tabs>
              <w:spacing w:after="200" w:line="276" w:lineRule="auto"/>
              <w:jc w:val="both"/>
              <w:rPr>
                <w:b/>
                <w:bCs/>
              </w:rPr>
            </w:pPr>
          </w:p>
        </w:tc>
        <w:tc>
          <w:tcPr>
            <w:tcW w:w="1843" w:type="dxa"/>
          </w:tcPr>
          <w:p w:rsidR="00871407" w:rsidRPr="00871407" w:rsidRDefault="00871407" w:rsidP="00096EE4">
            <w:pPr>
              <w:pStyle w:val="Default"/>
              <w:tabs>
                <w:tab w:val="left" w:pos="7513"/>
              </w:tabs>
              <w:spacing w:after="200" w:line="276" w:lineRule="auto"/>
              <w:jc w:val="both"/>
              <w:rPr>
                <w:b/>
                <w:bCs/>
              </w:rPr>
            </w:pPr>
          </w:p>
        </w:tc>
      </w:tr>
      <w:tr w:rsidR="00871407" w:rsidRPr="00871407" w:rsidTr="004465E3">
        <w:tc>
          <w:tcPr>
            <w:tcW w:w="5321" w:type="dxa"/>
          </w:tcPr>
          <w:p w:rsidR="00871407" w:rsidRPr="00871407" w:rsidRDefault="00871407" w:rsidP="00096EE4">
            <w:pPr>
              <w:pStyle w:val="Default"/>
              <w:tabs>
                <w:tab w:val="left" w:pos="7513"/>
              </w:tabs>
              <w:spacing w:after="200" w:line="276" w:lineRule="auto"/>
              <w:jc w:val="both"/>
            </w:pPr>
            <w:r w:rsidRPr="00871407">
              <w:rPr>
                <w:b/>
                <w:bCs/>
              </w:rPr>
              <w:t xml:space="preserve">MADDE 3 – </w:t>
            </w:r>
            <w:r w:rsidRPr="00871407">
              <w:t xml:space="preserve">(1) Bu Tebliğde geçen; </w:t>
            </w:r>
          </w:p>
        </w:tc>
        <w:tc>
          <w:tcPr>
            <w:tcW w:w="2300" w:type="dxa"/>
          </w:tcPr>
          <w:p w:rsidR="00871407" w:rsidRPr="00871407" w:rsidRDefault="00871407" w:rsidP="00096EE4">
            <w:pPr>
              <w:pStyle w:val="Default"/>
              <w:tabs>
                <w:tab w:val="left" w:pos="7513"/>
              </w:tabs>
              <w:spacing w:after="200" w:line="276" w:lineRule="auto"/>
              <w:jc w:val="both"/>
              <w:rPr>
                <w:b/>
                <w:bCs/>
              </w:rPr>
            </w:pPr>
          </w:p>
        </w:tc>
        <w:tc>
          <w:tcPr>
            <w:tcW w:w="1843" w:type="dxa"/>
          </w:tcPr>
          <w:p w:rsidR="00871407" w:rsidRPr="00871407" w:rsidRDefault="00871407" w:rsidP="00096EE4">
            <w:pPr>
              <w:pStyle w:val="Default"/>
              <w:tabs>
                <w:tab w:val="left" w:pos="7513"/>
              </w:tabs>
              <w:spacing w:after="200" w:line="276" w:lineRule="auto"/>
              <w:jc w:val="both"/>
              <w:rPr>
                <w:b/>
                <w:bCs/>
              </w:rPr>
            </w:pPr>
          </w:p>
        </w:tc>
      </w:tr>
      <w:tr w:rsidR="00871407" w:rsidRPr="00871407" w:rsidTr="004465E3">
        <w:tc>
          <w:tcPr>
            <w:tcW w:w="5321" w:type="dxa"/>
          </w:tcPr>
          <w:p w:rsidR="00871407" w:rsidRPr="00871407" w:rsidRDefault="00871407" w:rsidP="00096EE4">
            <w:pPr>
              <w:pStyle w:val="ListeParagraf"/>
              <w:numPr>
                <w:ilvl w:val="0"/>
                <w:numId w:val="4"/>
              </w:numPr>
              <w:tabs>
                <w:tab w:val="left" w:pos="7513"/>
              </w:tabs>
              <w:ind w:hanging="359"/>
              <w:jc w:val="both"/>
              <w:rPr>
                <w:rFonts w:ascii="Times New Roman" w:hAnsi="Times New Roman" w:cs="Times New Roman"/>
                <w:sz w:val="24"/>
                <w:szCs w:val="24"/>
              </w:rPr>
            </w:pPr>
            <w:r w:rsidRPr="00871407">
              <w:rPr>
                <w:rFonts w:ascii="Times New Roman" w:hAnsi="Times New Roman" w:cs="Times New Roman"/>
                <w:sz w:val="24"/>
                <w:szCs w:val="24"/>
              </w:rPr>
              <w:t>Bakanlık: Bilim, Sanayi ve Teknoloji Bakanlığını,</w:t>
            </w:r>
          </w:p>
        </w:tc>
        <w:tc>
          <w:tcPr>
            <w:tcW w:w="2300" w:type="dxa"/>
          </w:tcPr>
          <w:p w:rsidR="00871407" w:rsidRPr="00871407" w:rsidRDefault="00871407" w:rsidP="00096EE4">
            <w:pPr>
              <w:pStyle w:val="ListeParagraf"/>
              <w:tabs>
                <w:tab w:val="left" w:pos="7513"/>
              </w:tabs>
              <w:ind w:left="1068"/>
              <w:jc w:val="both"/>
              <w:rPr>
                <w:rFonts w:ascii="Times New Roman" w:hAnsi="Times New Roman" w:cs="Times New Roman"/>
                <w:sz w:val="24"/>
                <w:szCs w:val="24"/>
              </w:rPr>
            </w:pPr>
          </w:p>
        </w:tc>
        <w:tc>
          <w:tcPr>
            <w:tcW w:w="1843" w:type="dxa"/>
          </w:tcPr>
          <w:p w:rsidR="00871407" w:rsidRPr="00871407" w:rsidRDefault="00871407" w:rsidP="00096EE4">
            <w:pPr>
              <w:pStyle w:val="ListeParagraf"/>
              <w:tabs>
                <w:tab w:val="left" w:pos="7513"/>
              </w:tabs>
              <w:ind w:left="1068"/>
              <w:jc w:val="both"/>
              <w:rPr>
                <w:rFonts w:ascii="Times New Roman" w:hAnsi="Times New Roman" w:cs="Times New Roman"/>
                <w:sz w:val="24"/>
                <w:szCs w:val="24"/>
              </w:rPr>
            </w:pPr>
          </w:p>
        </w:tc>
      </w:tr>
      <w:tr w:rsidR="00871407" w:rsidRPr="00871407" w:rsidTr="004465E3">
        <w:tc>
          <w:tcPr>
            <w:tcW w:w="5321" w:type="dxa"/>
          </w:tcPr>
          <w:p w:rsidR="00871407" w:rsidRPr="00871407" w:rsidRDefault="00871407" w:rsidP="00096EE4">
            <w:pPr>
              <w:pStyle w:val="ListeParagraf"/>
              <w:numPr>
                <w:ilvl w:val="0"/>
                <w:numId w:val="4"/>
              </w:numPr>
              <w:tabs>
                <w:tab w:val="left" w:pos="7513"/>
              </w:tabs>
              <w:ind w:hanging="359"/>
              <w:jc w:val="both"/>
              <w:rPr>
                <w:rFonts w:ascii="Times New Roman" w:hAnsi="Times New Roman" w:cs="Times New Roman"/>
                <w:sz w:val="24"/>
                <w:szCs w:val="24"/>
              </w:rPr>
            </w:pPr>
            <w:r w:rsidRPr="00871407">
              <w:rPr>
                <w:rFonts w:ascii="Times New Roman" w:hAnsi="Times New Roman" w:cs="Times New Roman"/>
                <w:sz w:val="24"/>
                <w:szCs w:val="24"/>
              </w:rPr>
              <w:t xml:space="preserve">TOBB: Türkiye Odalar ve Borsalar Birliğini, </w:t>
            </w:r>
          </w:p>
        </w:tc>
        <w:tc>
          <w:tcPr>
            <w:tcW w:w="2300" w:type="dxa"/>
          </w:tcPr>
          <w:p w:rsidR="00871407" w:rsidRPr="00871407" w:rsidRDefault="00871407" w:rsidP="00096EE4">
            <w:pPr>
              <w:pStyle w:val="ListeParagraf"/>
              <w:tabs>
                <w:tab w:val="left" w:pos="7513"/>
              </w:tabs>
              <w:ind w:left="1068"/>
              <w:jc w:val="both"/>
              <w:rPr>
                <w:rFonts w:ascii="Times New Roman" w:hAnsi="Times New Roman" w:cs="Times New Roman"/>
                <w:sz w:val="24"/>
                <w:szCs w:val="24"/>
              </w:rPr>
            </w:pPr>
          </w:p>
        </w:tc>
        <w:tc>
          <w:tcPr>
            <w:tcW w:w="1843" w:type="dxa"/>
          </w:tcPr>
          <w:p w:rsidR="00871407" w:rsidRPr="00871407" w:rsidRDefault="00871407" w:rsidP="00096EE4">
            <w:pPr>
              <w:pStyle w:val="ListeParagraf"/>
              <w:tabs>
                <w:tab w:val="left" w:pos="7513"/>
              </w:tabs>
              <w:ind w:left="1068"/>
              <w:jc w:val="both"/>
              <w:rPr>
                <w:rFonts w:ascii="Times New Roman" w:hAnsi="Times New Roman" w:cs="Times New Roman"/>
                <w:sz w:val="24"/>
                <w:szCs w:val="24"/>
              </w:rPr>
            </w:pPr>
          </w:p>
        </w:tc>
      </w:tr>
      <w:tr w:rsidR="00871407" w:rsidRPr="00871407" w:rsidTr="004465E3">
        <w:tc>
          <w:tcPr>
            <w:tcW w:w="5321" w:type="dxa"/>
          </w:tcPr>
          <w:p w:rsidR="00871407" w:rsidRPr="00871407" w:rsidRDefault="00871407" w:rsidP="00096EE4">
            <w:pPr>
              <w:pStyle w:val="ListeParagraf"/>
              <w:numPr>
                <w:ilvl w:val="0"/>
                <w:numId w:val="4"/>
              </w:numPr>
              <w:tabs>
                <w:tab w:val="left" w:pos="7513"/>
              </w:tabs>
              <w:ind w:hanging="359"/>
              <w:jc w:val="both"/>
              <w:rPr>
                <w:rFonts w:ascii="Times New Roman" w:hAnsi="Times New Roman" w:cs="Times New Roman"/>
                <w:sz w:val="24"/>
                <w:szCs w:val="24"/>
              </w:rPr>
            </w:pPr>
            <w:r w:rsidRPr="00871407">
              <w:rPr>
                <w:rFonts w:ascii="Times New Roman" w:hAnsi="Times New Roman" w:cs="Times New Roman"/>
                <w:sz w:val="24"/>
                <w:szCs w:val="24"/>
              </w:rPr>
              <w:t xml:space="preserve">TESK: Türkiye Esnaf ve </w:t>
            </w:r>
            <w:proofErr w:type="gramStart"/>
            <w:r w:rsidRPr="00871407">
              <w:rPr>
                <w:rFonts w:ascii="Times New Roman" w:hAnsi="Times New Roman" w:cs="Times New Roman"/>
                <w:sz w:val="24"/>
                <w:szCs w:val="24"/>
              </w:rPr>
              <w:t>Sanatkarları</w:t>
            </w:r>
            <w:proofErr w:type="gramEnd"/>
            <w:r w:rsidRPr="00871407">
              <w:rPr>
                <w:rFonts w:ascii="Times New Roman" w:hAnsi="Times New Roman" w:cs="Times New Roman"/>
                <w:sz w:val="24"/>
                <w:szCs w:val="24"/>
              </w:rPr>
              <w:t xml:space="preserve"> Konfederasyonunu,</w:t>
            </w:r>
          </w:p>
        </w:tc>
        <w:tc>
          <w:tcPr>
            <w:tcW w:w="2300" w:type="dxa"/>
          </w:tcPr>
          <w:p w:rsidR="00871407" w:rsidRPr="00871407" w:rsidRDefault="00871407" w:rsidP="00096EE4">
            <w:pPr>
              <w:pStyle w:val="ListeParagraf"/>
              <w:tabs>
                <w:tab w:val="left" w:pos="7513"/>
              </w:tabs>
              <w:ind w:left="1068"/>
              <w:jc w:val="both"/>
              <w:rPr>
                <w:rFonts w:ascii="Times New Roman" w:hAnsi="Times New Roman" w:cs="Times New Roman"/>
                <w:sz w:val="24"/>
                <w:szCs w:val="24"/>
              </w:rPr>
            </w:pPr>
          </w:p>
        </w:tc>
        <w:tc>
          <w:tcPr>
            <w:tcW w:w="1843" w:type="dxa"/>
          </w:tcPr>
          <w:p w:rsidR="00871407" w:rsidRPr="00871407" w:rsidRDefault="00871407" w:rsidP="00096EE4">
            <w:pPr>
              <w:pStyle w:val="ListeParagraf"/>
              <w:tabs>
                <w:tab w:val="left" w:pos="7513"/>
              </w:tabs>
              <w:ind w:left="1068"/>
              <w:jc w:val="both"/>
              <w:rPr>
                <w:rFonts w:ascii="Times New Roman" w:hAnsi="Times New Roman" w:cs="Times New Roman"/>
                <w:sz w:val="24"/>
                <w:szCs w:val="24"/>
              </w:rPr>
            </w:pPr>
          </w:p>
        </w:tc>
      </w:tr>
      <w:tr w:rsidR="00871407" w:rsidRPr="00871407" w:rsidTr="004465E3">
        <w:tc>
          <w:tcPr>
            <w:tcW w:w="5321" w:type="dxa"/>
          </w:tcPr>
          <w:p w:rsidR="00871407" w:rsidRPr="00871407" w:rsidRDefault="00871407" w:rsidP="00096EE4">
            <w:pPr>
              <w:pStyle w:val="ListeParagraf"/>
              <w:numPr>
                <w:ilvl w:val="0"/>
                <w:numId w:val="4"/>
              </w:numPr>
              <w:tabs>
                <w:tab w:val="left" w:pos="7513"/>
              </w:tabs>
              <w:ind w:hanging="359"/>
              <w:jc w:val="both"/>
              <w:rPr>
                <w:rFonts w:ascii="Times New Roman" w:hAnsi="Times New Roman" w:cs="Times New Roman"/>
                <w:sz w:val="24"/>
                <w:szCs w:val="24"/>
              </w:rPr>
            </w:pPr>
            <w:r w:rsidRPr="00871407">
              <w:rPr>
                <w:rFonts w:ascii="Times New Roman" w:hAnsi="Times New Roman" w:cs="Times New Roman"/>
                <w:sz w:val="24"/>
                <w:szCs w:val="24"/>
              </w:rPr>
              <w:t>İdare: İhaleyi yapan 4734 sayılı Kamu İhale Kanununa kapsamındaki kurum ve kuruluşlarını,</w:t>
            </w:r>
          </w:p>
        </w:tc>
        <w:tc>
          <w:tcPr>
            <w:tcW w:w="2300" w:type="dxa"/>
          </w:tcPr>
          <w:p w:rsidR="00871407" w:rsidRPr="00871407" w:rsidRDefault="00871407" w:rsidP="00096EE4">
            <w:pPr>
              <w:pStyle w:val="ListeParagraf"/>
              <w:tabs>
                <w:tab w:val="left" w:pos="7513"/>
              </w:tabs>
              <w:ind w:left="1068"/>
              <w:jc w:val="both"/>
              <w:rPr>
                <w:rFonts w:ascii="Times New Roman" w:hAnsi="Times New Roman" w:cs="Times New Roman"/>
                <w:sz w:val="24"/>
                <w:szCs w:val="24"/>
              </w:rPr>
            </w:pPr>
          </w:p>
        </w:tc>
        <w:tc>
          <w:tcPr>
            <w:tcW w:w="1843" w:type="dxa"/>
          </w:tcPr>
          <w:p w:rsidR="00871407" w:rsidRPr="00871407" w:rsidRDefault="00871407" w:rsidP="00096EE4">
            <w:pPr>
              <w:pStyle w:val="ListeParagraf"/>
              <w:tabs>
                <w:tab w:val="left" w:pos="7513"/>
              </w:tabs>
              <w:ind w:left="1068"/>
              <w:jc w:val="both"/>
              <w:rPr>
                <w:rFonts w:ascii="Times New Roman" w:hAnsi="Times New Roman" w:cs="Times New Roman"/>
                <w:sz w:val="24"/>
                <w:szCs w:val="24"/>
              </w:rPr>
            </w:pPr>
          </w:p>
        </w:tc>
      </w:tr>
      <w:tr w:rsidR="00871407" w:rsidRPr="00871407" w:rsidTr="004465E3">
        <w:tc>
          <w:tcPr>
            <w:tcW w:w="5321" w:type="dxa"/>
          </w:tcPr>
          <w:p w:rsidR="00871407" w:rsidRPr="00871407" w:rsidRDefault="00871407" w:rsidP="00096EE4">
            <w:pPr>
              <w:pStyle w:val="ListeParagraf"/>
              <w:numPr>
                <w:ilvl w:val="0"/>
                <w:numId w:val="4"/>
              </w:numPr>
              <w:tabs>
                <w:tab w:val="left" w:pos="7513"/>
              </w:tabs>
              <w:ind w:hanging="359"/>
              <w:jc w:val="both"/>
              <w:rPr>
                <w:rFonts w:ascii="Times New Roman" w:hAnsi="Times New Roman" w:cs="Times New Roman"/>
                <w:sz w:val="24"/>
                <w:szCs w:val="24"/>
              </w:rPr>
            </w:pPr>
            <w:r w:rsidRPr="00871407">
              <w:rPr>
                <w:rFonts w:ascii="Times New Roman" w:hAnsi="Times New Roman" w:cs="Times New Roman"/>
                <w:sz w:val="24"/>
                <w:szCs w:val="24"/>
              </w:rPr>
              <w:t>Oda: Ticaret ve sanayi odası, ticaret odası, sanayi odası ve deniz ticaret odası, esnaf ve sanatkârlar odasını</w:t>
            </w:r>
          </w:p>
        </w:tc>
        <w:tc>
          <w:tcPr>
            <w:tcW w:w="2300" w:type="dxa"/>
          </w:tcPr>
          <w:p w:rsidR="00871407" w:rsidRPr="00871407" w:rsidRDefault="00871407" w:rsidP="00096EE4">
            <w:pPr>
              <w:pStyle w:val="ListeParagraf"/>
              <w:tabs>
                <w:tab w:val="left" w:pos="7513"/>
              </w:tabs>
              <w:ind w:left="1068"/>
              <w:jc w:val="both"/>
              <w:rPr>
                <w:rFonts w:ascii="Times New Roman" w:hAnsi="Times New Roman" w:cs="Times New Roman"/>
                <w:sz w:val="24"/>
                <w:szCs w:val="24"/>
              </w:rPr>
            </w:pPr>
          </w:p>
        </w:tc>
        <w:tc>
          <w:tcPr>
            <w:tcW w:w="1843" w:type="dxa"/>
          </w:tcPr>
          <w:p w:rsidR="00871407" w:rsidRPr="00871407" w:rsidRDefault="00871407" w:rsidP="00096EE4">
            <w:pPr>
              <w:pStyle w:val="ListeParagraf"/>
              <w:tabs>
                <w:tab w:val="left" w:pos="7513"/>
              </w:tabs>
              <w:ind w:left="1068"/>
              <w:jc w:val="both"/>
              <w:rPr>
                <w:rFonts w:ascii="Times New Roman" w:hAnsi="Times New Roman" w:cs="Times New Roman"/>
                <w:sz w:val="24"/>
                <w:szCs w:val="24"/>
              </w:rPr>
            </w:pPr>
          </w:p>
        </w:tc>
      </w:tr>
      <w:tr w:rsidR="00871407" w:rsidRPr="00871407" w:rsidTr="004465E3">
        <w:tc>
          <w:tcPr>
            <w:tcW w:w="5321" w:type="dxa"/>
          </w:tcPr>
          <w:p w:rsidR="00871407" w:rsidRPr="00871407" w:rsidRDefault="00871407" w:rsidP="00096EE4">
            <w:pPr>
              <w:pStyle w:val="ListeParagraf"/>
              <w:numPr>
                <w:ilvl w:val="0"/>
                <w:numId w:val="4"/>
              </w:numPr>
              <w:tabs>
                <w:tab w:val="left" w:pos="7513"/>
              </w:tabs>
              <w:ind w:hanging="359"/>
              <w:jc w:val="both"/>
              <w:rPr>
                <w:rFonts w:ascii="Times New Roman" w:hAnsi="Times New Roman" w:cs="Times New Roman"/>
                <w:sz w:val="24"/>
                <w:szCs w:val="24"/>
              </w:rPr>
            </w:pPr>
            <w:r w:rsidRPr="00871407">
              <w:rPr>
                <w:rFonts w:ascii="Times New Roman" w:hAnsi="Times New Roman" w:cs="Times New Roman"/>
                <w:sz w:val="24"/>
                <w:szCs w:val="24"/>
              </w:rPr>
              <w:t>Borsa: Ticaret borsalarını,</w:t>
            </w:r>
          </w:p>
        </w:tc>
        <w:tc>
          <w:tcPr>
            <w:tcW w:w="2300" w:type="dxa"/>
          </w:tcPr>
          <w:p w:rsidR="00871407" w:rsidRPr="00871407" w:rsidRDefault="00871407" w:rsidP="00096EE4">
            <w:pPr>
              <w:pStyle w:val="ListeParagraf"/>
              <w:tabs>
                <w:tab w:val="left" w:pos="7513"/>
              </w:tabs>
              <w:ind w:left="1068"/>
              <w:jc w:val="both"/>
              <w:rPr>
                <w:rFonts w:ascii="Times New Roman" w:hAnsi="Times New Roman" w:cs="Times New Roman"/>
                <w:sz w:val="24"/>
                <w:szCs w:val="24"/>
              </w:rPr>
            </w:pPr>
          </w:p>
        </w:tc>
        <w:tc>
          <w:tcPr>
            <w:tcW w:w="1843" w:type="dxa"/>
          </w:tcPr>
          <w:p w:rsidR="00871407" w:rsidRPr="00871407" w:rsidRDefault="00871407" w:rsidP="00096EE4">
            <w:pPr>
              <w:pStyle w:val="ListeParagraf"/>
              <w:tabs>
                <w:tab w:val="left" w:pos="7513"/>
              </w:tabs>
              <w:ind w:left="1068"/>
              <w:jc w:val="both"/>
              <w:rPr>
                <w:rFonts w:ascii="Times New Roman" w:hAnsi="Times New Roman" w:cs="Times New Roman"/>
                <w:sz w:val="24"/>
                <w:szCs w:val="24"/>
              </w:rPr>
            </w:pPr>
          </w:p>
        </w:tc>
      </w:tr>
      <w:tr w:rsidR="00871407" w:rsidRPr="00871407" w:rsidTr="004465E3">
        <w:tc>
          <w:tcPr>
            <w:tcW w:w="5321" w:type="dxa"/>
          </w:tcPr>
          <w:p w:rsidR="00871407" w:rsidRPr="00871407" w:rsidRDefault="00871407" w:rsidP="00096EE4">
            <w:pPr>
              <w:pStyle w:val="ListeParagraf"/>
              <w:numPr>
                <w:ilvl w:val="0"/>
                <w:numId w:val="4"/>
              </w:numPr>
              <w:tabs>
                <w:tab w:val="left" w:pos="7513"/>
              </w:tabs>
              <w:ind w:hanging="359"/>
              <w:jc w:val="both"/>
              <w:rPr>
                <w:rFonts w:ascii="Times New Roman" w:hAnsi="Times New Roman" w:cs="Times New Roman"/>
                <w:sz w:val="24"/>
                <w:szCs w:val="24"/>
              </w:rPr>
            </w:pPr>
            <w:r w:rsidRPr="00871407">
              <w:rPr>
                <w:rFonts w:ascii="Times New Roman" w:hAnsi="Times New Roman" w:cs="Times New Roman"/>
                <w:sz w:val="24"/>
                <w:szCs w:val="24"/>
              </w:rPr>
              <w:t>Yerli Malı Belgesi:4734 sayılı Kamu İhale Kanununa göre yapılacak mal alımı ihalelerinde istekliler tarafından teklif edilen malın yerli malı olduğunu gösteren belgeyi,</w:t>
            </w:r>
          </w:p>
        </w:tc>
        <w:tc>
          <w:tcPr>
            <w:tcW w:w="2300" w:type="dxa"/>
          </w:tcPr>
          <w:p w:rsidR="00871407" w:rsidRPr="00871407" w:rsidRDefault="00871407" w:rsidP="00096EE4">
            <w:pPr>
              <w:pStyle w:val="ListeParagraf"/>
              <w:tabs>
                <w:tab w:val="left" w:pos="7513"/>
              </w:tabs>
              <w:ind w:left="1068"/>
              <w:jc w:val="both"/>
              <w:rPr>
                <w:rFonts w:ascii="Times New Roman" w:hAnsi="Times New Roman" w:cs="Times New Roman"/>
                <w:sz w:val="24"/>
                <w:szCs w:val="24"/>
              </w:rPr>
            </w:pPr>
          </w:p>
        </w:tc>
        <w:tc>
          <w:tcPr>
            <w:tcW w:w="1843" w:type="dxa"/>
          </w:tcPr>
          <w:p w:rsidR="00871407" w:rsidRPr="00871407" w:rsidRDefault="00871407" w:rsidP="00096EE4">
            <w:pPr>
              <w:pStyle w:val="ListeParagraf"/>
              <w:tabs>
                <w:tab w:val="left" w:pos="7513"/>
              </w:tabs>
              <w:ind w:left="1068"/>
              <w:jc w:val="both"/>
              <w:rPr>
                <w:rFonts w:ascii="Times New Roman" w:hAnsi="Times New Roman" w:cs="Times New Roman"/>
                <w:sz w:val="24"/>
                <w:szCs w:val="24"/>
              </w:rPr>
            </w:pPr>
          </w:p>
        </w:tc>
      </w:tr>
      <w:tr w:rsidR="00871407" w:rsidRPr="00871407" w:rsidTr="004465E3">
        <w:tc>
          <w:tcPr>
            <w:tcW w:w="5321" w:type="dxa"/>
          </w:tcPr>
          <w:p w:rsidR="00871407" w:rsidRPr="00871407" w:rsidRDefault="00871407" w:rsidP="00096EE4">
            <w:pPr>
              <w:pStyle w:val="ListeParagraf"/>
              <w:tabs>
                <w:tab w:val="left" w:pos="7513"/>
              </w:tabs>
              <w:ind w:left="0"/>
              <w:jc w:val="both"/>
              <w:rPr>
                <w:rFonts w:ascii="Times New Roman" w:hAnsi="Times New Roman" w:cs="Times New Roman"/>
                <w:sz w:val="24"/>
                <w:szCs w:val="24"/>
              </w:rPr>
            </w:pPr>
            <w:proofErr w:type="gramStart"/>
            <w:r w:rsidRPr="00871407">
              <w:rPr>
                <w:rFonts w:ascii="Times New Roman" w:hAnsi="Times New Roman" w:cs="Times New Roman"/>
                <w:sz w:val="24"/>
                <w:szCs w:val="24"/>
              </w:rPr>
              <w:t>ifade</w:t>
            </w:r>
            <w:proofErr w:type="gramEnd"/>
            <w:r w:rsidRPr="00871407">
              <w:rPr>
                <w:rFonts w:ascii="Times New Roman" w:hAnsi="Times New Roman" w:cs="Times New Roman"/>
                <w:sz w:val="24"/>
                <w:szCs w:val="24"/>
              </w:rPr>
              <w:t xml:space="preserve"> eder.</w:t>
            </w:r>
          </w:p>
        </w:tc>
        <w:tc>
          <w:tcPr>
            <w:tcW w:w="2300" w:type="dxa"/>
          </w:tcPr>
          <w:p w:rsidR="00871407" w:rsidRPr="00871407" w:rsidRDefault="00871407" w:rsidP="00096EE4">
            <w:pPr>
              <w:pStyle w:val="ListeParagraf"/>
              <w:tabs>
                <w:tab w:val="left" w:pos="7513"/>
              </w:tabs>
              <w:ind w:left="0"/>
              <w:jc w:val="both"/>
              <w:rPr>
                <w:rFonts w:ascii="Times New Roman" w:hAnsi="Times New Roman" w:cs="Times New Roman"/>
                <w:sz w:val="24"/>
                <w:szCs w:val="24"/>
              </w:rPr>
            </w:pPr>
          </w:p>
        </w:tc>
        <w:tc>
          <w:tcPr>
            <w:tcW w:w="1843" w:type="dxa"/>
          </w:tcPr>
          <w:p w:rsidR="00871407" w:rsidRPr="00871407" w:rsidRDefault="00871407" w:rsidP="00096EE4">
            <w:pPr>
              <w:pStyle w:val="ListeParagraf"/>
              <w:tabs>
                <w:tab w:val="left" w:pos="7513"/>
              </w:tabs>
              <w:ind w:left="0"/>
              <w:jc w:val="both"/>
              <w:rPr>
                <w:rFonts w:ascii="Times New Roman" w:hAnsi="Times New Roman" w:cs="Times New Roman"/>
                <w:sz w:val="24"/>
                <w:szCs w:val="24"/>
              </w:rPr>
            </w:pPr>
          </w:p>
        </w:tc>
      </w:tr>
      <w:tr w:rsidR="00871407" w:rsidRPr="00871407" w:rsidTr="004465E3">
        <w:tc>
          <w:tcPr>
            <w:tcW w:w="5321" w:type="dxa"/>
          </w:tcPr>
          <w:p w:rsidR="00871407" w:rsidRPr="00871407" w:rsidRDefault="00871407" w:rsidP="00096EE4">
            <w:pPr>
              <w:pStyle w:val="Default"/>
              <w:tabs>
                <w:tab w:val="left" w:pos="7513"/>
              </w:tabs>
              <w:spacing w:after="200" w:line="276" w:lineRule="auto"/>
              <w:jc w:val="center"/>
              <w:rPr>
                <w:b/>
                <w:bCs/>
              </w:rPr>
            </w:pPr>
            <w:r w:rsidRPr="00871407">
              <w:rPr>
                <w:b/>
                <w:bCs/>
              </w:rPr>
              <w:t>İKİNCİ BÖLÜM</w:t>
            </w:r>
          </w:p>
        </w:tc>
        <w:tc>
          <w:tcPr>
            <w:tcW w:w="2300" w:type="dxa"/>
          </w:tcPr>
          <w:p w:rsidR="00871407" w:rsidRPr="00871407" w:rsidRDefault="00871407" w:rsidP="00096EE4">
            <w:pPr>
              <w:pStyle w:val="Default"/>
              <w:tabs>
                <w:tab w:val="left" w:pos="7513"/>
              </w:tabs>
              <w:spacing w:after="200" w:line="276" w:lineRule="auto"/>
              <w:jc w:val="center"/>
              <w:rPr>
                <w:b/>
                <w:bCs/>
              </w:rPr>
            </w:pPr>
          </w:p>
        </w:tc>
        <w:tc>
          <w:tcPr>
            <w:tcW w:w="1843" w:type="dxa"/>
          </w:tcPr>
          <w:p w:rsidR="00871407" w:rsidRPr="00871407" w:rsidRDefault="00871407" w:rsidP="00096EE4">
            <w:pPr>
              <w:pStyle w:val="Default"/>
              <w:tabs>
                <w:tab w:val="left" w:pos="7513"/>
              </w:tabs>
              <w:spacing w:after="200" w:line="276" w:lineRule="auto"/>
              <w:jc w:val="center"/>
              <w:rPr>
                <w:b/>
                <w:bCs/>
              </w:rPr>
            </w:pPr>
          </w:p>
        </w:tc>
      </w:tr>
      <w:tr w:rsidR="00871407" w:rsidRPr="00871407" w:rsidTr="004465E3">
        <w:tc>
          <w:tcPr>
            <w:tcW w:w="5321" w:type="dxa"/>
          </w:tcPr>
          <w:p w:rsidR="00871407" w:rsidRPr="00871407" w:rsidRDefault="00871407" w:rsidP="00096EE4">
            <w:pPr>
              <w:pStyle w:val="Default"/>
              <w:tabs>
                <w:tab w:val="left" w:pos="7513"/>
              </w:tabs>
              <w:spacing w:after="200" w:line="276" w:lineRule="auto"/>
              <w:jc w:val="center"/>
              <w:rPr>
                <w:b/>
                <w:bCs/>
              </w:rPr>
            </w:pPr>
            <w:r w:rsidRPr="00871407">
              <w:rPr>
                <w:b/>
                <w:bCs/>
              </w:rPr>
              <w:t xml:space="preserve">Yerli Malı, Yerli Katkı Oranı, Yerli Malı Belgesi    </w:t>
            </w:r>
          </w:p>
        </w:tc>
        <w:tc>
          <w:tcPr>
            <w:tcW w:w="2300" w:type="dxa"/>
          </w:tcPr>
          <w:p w:rsidR="00871407" w:rsidRPr="00871407" w:rsidRDefault="00871407" w:rsidP="00096EE4">
            <w:pPr>
              <w:pStyle w:val="Default"/>
              <w:tabs>
                <w:tab w:val="left" w:pos="7513"/>
              </w:tabs>
              <w:spacing w:after="200" w:line="276" w:lineRule="auto"/>
              <w:jc w:val="center"/>
              <w:rPr>
                <w:b/>
                <w:bCs/>
              </w:rPr>
            </w:pPr>
          </w:p>
        </w:tc>
        <w:tc>
          <w:tcPr>
            <w:tcW w:w="1843" w:type="dxa"/>
          </w:tcPr>
          <w:p w:rsidR="00871407" w:rsidRPr="00871407" w:rsidRDefault="00871407" w:rsidP="00096EE4">
            <w:pPr>
              <w:pStyle w:val="Default"/>
              <w:tabs>
                <w:tab w:val="left" w:pos="7513"/>
              </w:tabs>
              <w:spacing w:after="200" w:line="276" w:lineRule="auto"/>
              <w:jc w:val="center"/>
              <w:rPr>
                <w:b/>
                <w:bCs/>
              </w:rPr>
            </w:pPr>
          </w:p>
        </w:tc>
      </w:tr>
      <w:tr w:rsidR="00871407" w:rsidRPr="00871407" w:rsidTr="004465E3">
        <w:tc>
          <w:tcPr>
            <w:tcW w:w="5321" w:type="dxa"/>
          </w:tcPr>
          <w:p w:rsidR="00871407" w:rsidRPr="00871407" w:rsidRDefault="00871407" w:rsidP="00096EE4">
            <w:pPr>
              <w:pStyle w:val="Default"/>
              <w:tabs>
                <w:tab w:val="left" w:pos="7513"/>
              </w:tabs>
              <w:spacing w:after="200" w:line="276" w:lineRule="auto"/>
              <w:rPr>
                <w:b/>
                <w:bCs/>
              </w:rPr>
            </w:pPr>
            <w:r w:rsidRPr="00871407">
              <w:rPr>
                <w:b/>
                <w:bCs/>
              </w:rPr>
              <w:t>Yerli Malı</w:t>
            </w:r>
          </w:p>
        </w:tc>
        <w:tc>
          <w:tcPr>
            <w:tcW w:w="2300" w:type="dxa"/>
          </w:tcPr>
          <w:p w:rsidR="00871407" w:rsidRPr="00871407" w:rsidRDefault="00871407" w:rsidP="00096EE4">
            <w:pPr>
              <w:pStyle w:val="Default"/>
              <w:tabs>
                <w:tab w:val="left" w:pos="7513"/>
              </w:tabs>
              <w:spacing w:after="200" w:line="276" w:lineRule="auto"/>
              <w:rPr>
                <w:b/>
                <w:bCs/>
              </w:rPr>
            </w:pPr>
          </w:p>
        </w:tc>
        <w:tc>
          <w:tcPr>
            <w:tcW w:w="1843" w:type="dxa"/>
          </w:tcPr>
          <w:p w:rsidR="00871407" w:rsidRPr="00871407" w:rsidRDefault="00871407" w:rsidP="00096EE4">
            <w:pPr>
              <w:pStyle w:val="Default"/>
              <w:tabs>
                <w:tab w:val="left" w:pos="7513"/>
              </w:tabs>
              <w:spacing w:after="200" w:line="276" w:lineRule="auto"/>
              <w:rPr>
                <w:b/>
                <w:bCs/>
              </w:rPr>
            </w:pPr>
          </w:p>
        </w:tc>
      </w:tr>
      <w:tr w:rsidR="00871407" w:rsidRPr="00871407" w:rsidTr="004465E3">
        <w:tc>
          <w:tcPr>
            <w:tcW w:w="5321" w:type="dxa"/>
          </w:tcPr>
          <w:p w:rsidR="00871407" w:rsidRPr="00871407" w:rsidRDefault="00871407" w:rsidP="00E011E2">
            <w:pPr>
              <w:tabs>
                <w:tab w:val="left" w:pos="7513"/>
              </w:tabs>
              <w:autoSpaceDE w:val="0"/>
              <w:autoSpaceDN w:val="0"/>
              <w:adjustRightInd w:val="0"/>
              <w:jc w:val="both"/>
              <w:rPr>
                <w:rFonts w:ascii="Times New Roman" w:hAnsi="Times New Roman" w:cs="Times New Roman"/>
                <w:sz w:val="24"/>
                <w:szCs w:val="24"/>
              </w:rPr>
            </w:pPr>
            <w:r w:rsidRPr="00871407">
              <w:rPr>
                <w:rFonts w:ascii="Times New Roman" w:hAnsi="Times New Roman" w:cs="Times New Roman"/>
                <w:b/>
                <w:color w:val="000000"/>
                <w:sz w:val="24"/>
                <w:szCs w:val="24"/>
              </w:rPr>
              <w:t xml:space="preserve">MADDE </w:t>
            </w:r>
            <w:r w:rsidR="00E011E2">
              <w:rPr>
                <w:rFonts w:ascii="Times New Roman" w:hAnsi="Times New Roman" w:cs="Times New Roman"/>
                <w:b/>
                <w:color w:val="000000"/>
                <w:sz w:val="24"/>
                <w:szCs w:val="24"/>
              </w:rPr>
              <w:t>4</w:t>
            </w:r>
            <w:r w:rsidRPr="00871407">
              <w:rPr>
                <w:rFonts w:ascii="Times New Roman" w:hAnsi="Times New Roman" w:cs="Times New Roman"/>
                <w:b/>
                <w:color w:val="000000"/>
                <w:sz w:val="24"/>
                <w:szCs w:val="24"/>
              </w:rPr>
              <w:t>-</w:t>
            </w:r>
            <w:r w:rsidRPr="00871407">
              <w:rPr>
                <w:rFonts w:ascii="Times New Roman" w:hAnsi="Times New Roman" w:cs="Times New Roman"/>
                <w:color w:val="000000"/>
                <w:sz w:val="24"/>
                <w:szCs w:val="24"/>
              </w:rPr>
              <w:t xml:space="preserve"> (1) Sanayi ürünlerinin </w:t>
            </w:r>
            <w:r w:rsidRPr="00871407">
              <w:rPr>
                <w:rFonts w:ascii="Times New Roman" w:hAnsi="Times New Roman" w:cs="Times New Roman"/>
                <w:sz w:val="24"/>
                <w:szCs w:val="24"/>
              </w:rPr>
              <w:t>yerli malı olarak kabul edilebilmesi için;</w:t>
            </w:r>
          </w:p>
        </w:tc>
        <w:tc>
          <w:tcPr>
            <w:tcW w:w="2300" w:type="dxa"/>
          </w:tcPr>
          <w:p w:rsidR="00871407" w:rsidRPr="00871407" w:rsidRDefault="00871407" w:rsidP="00096EE4">
            <w:pPr>
              <w:tabs>
                <w:tab w:val="left" w:pos="7513"/>
              </w:tabs>
              <w:autoSpaceDE w:val="0"/>
              <w:autoSpaceDN w:val="0"/>
              <w:adjustRightInd w:val="0"/>
              <w:jc w:val="both"/>
              <w:rPr>
                <w:rFonts w:ascii="Times New Roman" w:hAnsi="Times New Roman" w:cs="Times New Roman"/>
                <w:b/>
                <w:color w:val="000000"/>
                <w:sz w:val="24"/>
                <w:szCs w:val="24"/>
              </w:rPr>
            </w:pPr>
          </w:p>
        </w:tc>
        <w:tc>
          <w:tcPr>
            <w:tcW w:w="1843" w:type="dxa"/>
          </w:tcPr>
          <w:p w:rsidR="00871407" w:rsidRPr="00871407" w:rsidRDefault="00871407" w:rsidP="00096EE4">
            <w:pPr>
              <w:tabs>
                <w:tab w:val="left" w:pos="7513"/>
              </w:tabs>
              <w:autoSpaceDE w:val="0"/>
              <w:autoSpaceDN w:val="0"/>
              <w:adjustRightInd w:val="0"/>
              <w:jc w:val="both"/>
              <w:rPr>
                <w:rFonts w:ascii="Times New Roman" w:hAnsi="Times New Roman" w:cs="Times New Roman"/>
                <w:b/>
                <w:color w:val="000000"/>
                <w:sz w:val="24"/>
                <w:szCs w:val="24"/>
              </w:rPr>
            </w:pPr>
          </w:p>
        </w:tc>
      </w:tr>
      <w:tr w:rsidR="00871407" w:rsidRPr="00871407" w:rsidTr="004465E3">
        <w:tc>
          <w:tcPr>
            <w:tcW w:w="5321" w:type="dxa"/>
          </w:tcPr>
          <w:p w:rsidR="00871407" w:rsidRPr="00871407" w:rsidRDefault="00871407" w:rsidP="00096EE4">
            <w:pPr>
              <w:pStyle w:val="ListeParagraf"/>
              <w:numPr>
                <w:ilvl w:val="0"/>
                <w:numId w:val="24"/>
              </w:numPr>
              <w:tabs>
                <w:tab w:val="left" w:pos="7513"/>
              </w:tabs>
              <w:jc w:val="both"/>
              <w:rPr>
                <w:rFonts w:ascii="Times New Roman" w:hAnsi="Times New Roman" w:cs="Times New Roman"/>
                <w:sz w:val="24"/>
                <w:szCs w:val="24"/>
              </w:rPr>
            </w:pPr>
            <w:r w:rsidRPr="00871407">
              <w:rPr>
                <w:rFonts w:ascii="Times New Roman" w:hAnsi="Times New Roman" w:cs="Times New Roman"/>
                <w:sz w:val="24"/>
                <w:szCs w:val="24"/>
              </w:rPr>
              <w:t>Bakanlık tarafından düzenlenen Sanayi Sicil Belgesine sahip firmalar tarafından üretilmesi ve Sanayi Sicil Belgesi üzerinde yer alan üretim konusu içeriğinde yer alması,</w:t>
            </w:r>
          </w:p>
        </w:tc>
        <w:tc>
          <w:tcPr>
            <w:tcW w:w="2300" w:type="dxa"/>
          </w:tcPr>
          <w:p w:rsidR="00871407" w:rsidRPr="00871407" w:rsidRDefault="00871407" w:rsidP="00096EE4">
            <w:pPr>
              <w:pStyle w:val="ListeParagraf"/>
              <w:tabs>
                <w:tab w:val="left" w:pos="7513"/>
              </w:tabs>
              <w:ind w:left="1068"/>
              <w:jc w:val="both"/>
              <w:rPr>
                <w:rFonts w:ascii="Times New Roman" w:hAnsi="Times New Roman" w:cs="Times New Roman"/>
                <w:sz w:val="24"/>
                <w:szCs w:val="24"/>
              </w:rPr>
            </w:pPr>
          </w:p>
        </w:tc>
        <w:tc>
          <w:tcPr>
            <w:tcW w:w="1843" w:type="dxa"/>
          </w:tcPr>
          <w:p w:rsidR="00871407" w:rsidRPr="00871407" w:rsidRDefault="00871407" w:rsidP="00096EE4">
            <w:pPr>
              <w:pStyle w:val="ListeParagraf"/>
              <w:tabs>
                <w:tab w:val="left" w:pos="7513"/>
              </w:tabs>
              <w:ind w:left="1068"/>
              <w:jc w:val="both"/>
              <w:rPr>
                <w:rFonts w:ascii="Times New Roman" w:hAnsi="Times New Roman" w:cs="Times New Roman"/>
                <w:sz w:val="24"/>
                <w:szCs w:val="24"/>
              </w:rPr>
            </w:pPr>
          </w:p>
        </w:tc>
      </w:tr>
      <w:tr w:rsidR="00871407" w:rsidRPr="00871407" w:rsidTr="004465E3">
        <w:tc>
          <w:tcPr>
            <w:tcW w:w="5321" w:type="dxa"/>
          </w:tcPr>
          <w:p w:rsidR="00871407" w:rsidRPr="00871407" w:rsidRDefault="00871407" w:rsidP="00096EE4">
            <w:pPr>
              <w:pStyle w:val="ListeParagraf"/>
              <w:numPr>
                <w:ilvl w:val="0"/>
                <w:numId w:val="24"/>
              </w:numPr>
              <w:tabs>
                <w:tab w:val="left" w:pos="7513"/>
              </w:tabs>
              <w:jc w:val="both"/>
              <w:rPr>
                <w:rFonts w:ascii="Times New Roman" w:hAnsi="Times New Roman" w:cs="Times New Roman"/>
                <w:sz w:val="24"/>
                <w:szCs w:val="24"/>
              </w:rPr>
            </w:pPr>
            <w:r w:rsidRPr="00871407">
              <w:rPr>
                <w:rFonts w:ascii="Times New Roman" w:hAnsi="Times New Roman" w:cs="Times New Roman"/>
                <w:sz w:val="24"/>
                <w:szCs w:val="24"/>
              </w:rPr>
              <w:t>Tamamen Türkiye’de üretilen veya elde edilen ürünler ile üretim sürecinin önemli bir aşamasının ve ekonomik yönden gerekli görülen en son esaslı işçilik ve eylemin Türkiye’de yapılmış olması,</w:t>
            </w:r>
          </w:p>
        </w:tc>
        <w:tc>
          <w:tcPr>
            <w:tcW w:w="2300" w:type="dxa"/>
          </w:tcPr>
          <w:p w:rsidR="00871407" w:rsidRPr="00871407" w:rsidRDefault="00871407" w:rsidP="00096EE4">
            <w:pPr>
              <w:pStyle w:val="ListeParagraf"/>
              <w:tabs>
                <w:tab w:val="left" w:pos="7513"/>
              </w:tabs>
              <w:ind w:left="1068"/>
              <w:jc w:val="both"/>
              <w:rPr>
                <w:rFonts w:ascii="Times New Roman" w:hAnsi="Times New Roman" w:cs="Times New Roman"/>
                <w:sz w:val="24"/>
                <w:szCs w:val="24"/>
              </w:rPr>
            </w:pPr>
          </w:p>
        </w:tc>
        <w:tc>
          <w:tcPr>
            <w:tcW w:w="1843" w:type="dxa"/>
          </w:tcPr>
          <w:p w:rsidR="00871407" w:rsidRPr="00871407" w:rsidRDefault="00871407" w:rsidP="00096EE4">
            <w:pPr>
              <w:pStyle w:val="ListeParagraf"/>
              <w:tabs>
                <w:tab w:val="left" w:pos="7513"/>
              </w:tabs>
              <w:ind w:left="1068"/>
              <w:jc w:val="both"/>
              <w:rPr>
                <w:rFonts w:ascii="Times New Roman" w:hAnsi="Times New Roman" w:cs="Times New Roman"/>
                <w:sz w:val="24"/>
                <w:szCs w:val="24"/>
              </w:rPr>
            </w:pPr>
          </w:p>
        </w:tc>
      </w:tr>
      <w:tr w:rsidR="00871407" w:rsidRPr="00871407" w:rsidTr="004465E3">
        <w:tc>
          <w:tcPr>
            <w:tcW w:w="5321" w:type="dxa"/>
          </w:tcPr>
          <w:p w:rsidR="00871407" w:rsidRPr="00871407" w:rsidRDefault="00871407" w:rsidP="00096EE4">
            <w:pPr>
              <w:pStyle w:val="ListeParagraf"/>
              <w:numPr>
                <w:ilvl w:val="0"/>
                <w:numId w:val="24"/>
              </w:numPr>
              <w:tabs>
                <w:tab w:val="left" w:pos="7513"/>
              </w:tabs>
              <w:jc w:val="both"/>
              <w:rPr>
                <w:rFonts w:ascii="Times New Roman" w:hAnsi="Times New Roman" w:cs="Times New Roman"/>
                <w:sz w:val="24"/>
                <w:szCs w:val="24"/>
              </w:rPr>
            </w:pPr>
            <w:r w:rsidRPr="00871407">
              <w:rPr>
                <w:rFonts w:ascii="Times New Roman" w:hAnsi="Times New Roman" w:cs="Times New Roman"/>
                <w:sz w:val="24"/>
                <w:szCs w:val="24"/>
              </w:rPr>
              <w:t>Ürünün yerli katkı oranının en az  %51 olması,</w:t>
            </w:r>
          </w:p>
        </w:tc>
        <w:tc>
          <w:tcPr>
            <w:tcW w:w="2300" w:type="dxa"/>
          </w:tcPr>
          <w:p w:rsidR="00871407" w:rsidRPr="00871407" w:rsidRDefault="00871407" w:rsidP="00096EE4">
            <w:pPr>
              <w:pStyle w:val="ListeParagraf"/>
              <w:tabs>
                <w:tab w:val="left" w:pos="7513"/>
              </w:tabs>
              <w:ind w:left="1068"/>
              <w:jc w:val="both"/>
              <w:rPr>
                <w:rFonts w:ascii="Times New Roman" w:hAnsi="Times New Roman" w:cs="Times New Roman"/>
                <w:sz w:val="24"/>
                <w:szCs w:val="24"/>
              </w:rPr>
            </w:pPr>
          </w:p>
        </w:tc>
        <w:tc>
          <w:tcPr>
            <w:tcW w:w="1843" w:type="dxa"/>
          </w:tcPr>
          <w:p w:rsidR="00871407" w:rsidRPr="00871407" w:rsidRDefault="00871407" w:rsidP="00096EE4">
            <w:pPr>
              <w:pStyle w:val="ListeParagraf"/>
              <w:tabs>
                <w:tab w:val="left" w:pos="7513"/>
              </w:tabs>
              <w:ind w:left="1068"/>
              <w:jc w:val="both"/>
              <w:rPr>
                <w:rFonts w:ascii="Times New Roman" w:hAnsi="Times New Roman" w:cs="Times New Roman"/>
                <w:sz w:val="24"/>
                <w:szCs w:val="24"/>
              </w:rPr>
            </w:pPr>
          </w:p>
        </w:tc>
      </w:tr>
      <w:tr w:rsidR="00871407" w:rsidRPr="00871407" w:rsidTr="004465E3">
        <w:tc>
          <w:tcPr>
            <w:tcW w:w="5321" w:type="dxa"/>
          </w:tcPr>
          <w:p w:rsidR="00871407" w:rsidRPr="00871407" w:rsidRDefault="00871407" w:rsidP="00096EE4">
            <w:pPr>
              <w:pStyle w:val="ListeParagraf"/>
              <w:numPr>
                <w:ilvl w:val="0"/>
                <w:numId w:val="24"/>
              </w:numPr>
              <w:tabs>
                <w:tab w:val="left" w:pos="7513"/>
              </w:tabs>
              <w:jc w:val="both"/>
              <w:rPr>
                <w:rFonts w:ascii="Times New Roman" w:hAnsi="Times New Roman" w:cs="Times New Roman"/>
                <w:sz w:val="24"/>
                <w:szCs w:val="24"/>
              </w:rPr>
            </w:pPr>
            <w:r w:rsidRPr="00871407">
              <w:rPr>
                <w:rFonts w:ascii="Times New Roman" w:hAnsi="Times New Roman" w:cs="Times New Roman"/>
                <w:sz w:val="24"/>
                <w:szCs w:val="24"/>
              </w:rPr>
              <w:t>Bakanlık tarafından belirlenen ve Kamu İhale Kurumu’nca ilan edilen orta ve yüksek teknolojili ürünlerde ürünün yerli katkı oranının en az  %35 olması,</w:t>
            </w:r>
          </w:p>
        </w:tc>
        <w:tc>
          <w:tcPr>
            <w:tcW w:w="2300" w:type="dxa"/>
          </w:tcPr>
          <w:p w:rsidR="00871407" w:rsidRPr="00871407" w:rsidRDefault="00871407" w:rsidP="00096EE4">
            <w:pPr>
              <w:pStyle w:val="ListeParagraf"/>
              <w:tabs>
                <w:tab w:val="left" w:pos="7513"/>
              </w:tabs>
              <w:ind w:left="1068"/>
              <w:jc w:val="both"/>
              <w:rPr>
                <w:rFonts w:ascii="Times New Roman" w:hAnsi="Times New Roman" w:cs="Times New Roman"/>
                <w:sz w:val="24"/>
                <w:szCs w:val="24"/>
              </w:rPr>
            </w:pPr>
          </w:p>
        </w:tc>
        <w:tc>
          <w:tcPr>
            <w:tcW w:w="1843" w:type="dxa"/>
          </w:tcPr>
          <w:p w:rsidR="00871407" w:rsidRPr="00871407" w:rsidRDefault="00871407" w:rsidP="00096EE4">
            <w:pPr>
              <w:pStyle w:val="ListeParagraf"/>
              <w:tabs>
                <w:tab w:val="left" w:pos="7513"/>
              </w:tabs>
              <w:ind w:left="1068"/>
              <w:jc w:val="both"/>
              <w:rPr>
                <w:rFonts w:ascii="Times New Roman" w:hAnsi="Times New Roman" w:cs="Times New Roman"/>
                <w:sz w:val="24"/>
                <w:szCs w:val="24"/>
              </w:rPr>
            </w:pPr>
          </w:p>
        </w:tc>
      </w:tr>
      <w:tr w:rsidR="00871407" w:rsidRPr="00871407" w:rsidTr="004465E3">
        <w:tc>
          <w:tcPr>
            <w:tcW w:w="5321" w:type="dxa"/>
          </w:tcPr>
          <w:p w:rsidR="00871407" w:rsidRPr="00871407" w:rsidRDefault="00871407" w:rsidP="00096EE4">
            <w:pPr>
              <w:tabs>
                <w:tab w:val="left" w:pos="7513"/>
              </w:tabs>
              <w:jc w:val="both"/>
              <w:rPr>
                <w:rFonts w:ascii="Times New Roman" w:hAnsi="Times New Roman" w:cs="Times New Roman"/>
                <w:sz w:val="24"/>
                <w:szCs w:val="24"/>
              </w:rPr>
            </w:pPr>
            <w:proofErr w:type="gramStart"/>
            <w:r w:rsidRPr="00871407">
              <w:rPr>
                <w:rFonts w:ascii="Times New Roman" w:hAnsi="Times New Roman" w:cs="Times New Roman"/>
                <w:sz w:val="24"/>
                <w:szCs w:val="24"/>
              </w:rPr>
              <w:t>şartları</w:t>
            </w:r>
            <w:proofErr w:type="gramEnd"/>
            <w:r w:rsidRPr="00871407">
              <w:rPr>
                <w:rFonts w:ascii="Times New Roman" w:hAnsi="Times New Roman" w:cs="Times New Roman"/>
                <w:sz w:val="24"/>
                <w:szCs w:val="24"/>
              </w:rPr>
              <w:t xml:space="preserve"> aranır.</w:t>
            </w:r>
          </w:p>
        </w:tc>
        <w:tc>
          <w:tcPr>
            <w:tcW w:w="2300" w:type="dxa"/>
          </w:tcPr>
          <w:p w:rsidR="00871407" w:rsidRPr="00871407" w:rsidRDefault="00871407" w:rsidP="00096EE4">
            <w:pPr>
              <w:tabs>
                <w:tab w:val="left" w:pos="7513"/>
              </w:tabs>
              <w:jc w:val="both"/>
              <w:rPr>
                <w:rFonts w:ascii="Times New Roman" w:hAnsi="Times New Roman" w:cs="Times New Roman"/>
                <w:sz w:val="24"/>
                <w:szCs w:val="24"/>
              </w:rPr>
            </w:pPr>
          </w:p>
        </w:tc>
        <w:tc>
          <w:tcPr>
            <w:tcW w:w="1843" w:type="dxa"/>
          </w:tcPr>
          <w:p w:rsidR="00871407" w:rsidRPr="00871407" w:rsidRDefault="00871407" w:rsidP="00096EE4">
            <w:pPr>
              <w:tabs>
                <w:tab w:val="left" w:pos="7513"/>
              </w:tabs>
              <w:jc w:val="both"/>
              <w:rPr>
                <w:rFonts w:ascii="Times New Roman" w:hAnsi="Times New Roman" w:cs="Times New Roman"/>
                <w:sz w:val="24"/>
                <w:szCs w:val="24"/>
              </w:rPr>
            </w:pPr>
          </w:p>
        </w:tc>
      </w:tr>
      <w:tr w:rsidR="00871407" w:rsidRPr="00871407" w:rsidTr="004465E3">
        <w:tc>
          <w:tcPr>
            <w:tcW w:w="5321" w:type="dxa"/>
          </w:tcPr>
          <w:p w:rsidR="00871407" w:rsidRPr="00871407" w:rsidRDefault="00871407" w:rsidP="00096EE4">
            <w:pPr>
              <w:tabs>
                <w:tab w:val="left" w:pos="7513"/>
              </w:tabs>
              <w:jc w:val="both"/>
              <w:rPr>
                <w:rFonts w:ascii="Times New Roman" w:hAnsi="Times New Roman" w:cs="Times New Roman"/>
                <w:sz w:val="24"/>
                <w:szCs w:val="24"/>
              </w:rPr>
            </w:pPr>
            <w:r w:rsidRPr="00871407">
              <w:rPr>
                <w:rFonts w:ascii="Times New Roman" w:hAnsi="Times New Roman" w:cs="Times New Roman"/>
                <w:sz w:val="24"/>
                <w:szCs w:val="24"/>
              </w:rPr>
              <w:t xml:space="preserve">(2) </w:t>
            </w:r>
            <w:r w:rsidRPr="00871407">
              <w:rPr>
                <w:rFonts w:ascii="Times New Roman" w:eastAsiaTheme="minorEastAsia" w:hAnsi="Times New Roman" w:cs="Times New Roman"/>
                <w:sz w:val="24"/>
                <w:szCs w:val="24"/>
              </w:rPr>
              <w:t>Gıda (sanayi ürünü sayılanlar hariç) ve tarımsal ürünlerin yerli malı olarak kabul edilebilmesi için;</w:t>
            </w:r>
          </w:p>
        </w:tc>
        <w:tc>
          <w:tcPr>
            <w:tcW w:w="2300" w:type="dxa"/>
          </w:tcPr>
          <w:p w:rsidR="00871407" w:rsidRPr="00871407" w:rsidRDefault="00871407" w:rsidP="00096EE4">
            <w:pPr>
              <w:tabs>
                <w:tab w:val="left" w:pos="7513"/>
              </w:tabs>
              <w:jc w:val="both"/>
              <w:rPr>
                <w:rFonts w:ascii="Times New Roman" w:hAnsi="Times New Roman" w:cs="Times New Roman"/>
                <w:sz w:val="24"/>
                <w:szCs w:val="24"/>
              </w:rPr>
            </w:pPr>
          </w:p>
        </w:tc>
        <w:tc>
          <w:tcPr>
            <w:tcW w:w="1843" w:type="dxa"/>
          </w:tcPr>
          <w:p w:rsidR="00871407" w:rsidRPr="00871407" w:rsidRDefault="00871407" w:rsidP="00096EE4">
            <w:pPr>
              <w:tabs>
                <w:tab w:val="left" w:pos="7513"/>
              </w:tabs>
              <w:jc w:val="both"/>
              <w:rPr>
                <w:rFonts w:ascii="Times New Roman" w:hAnsi="Times New Roman" w:cs="Times New Roman"/>
                <w:sz w:val="24"/>
                <w:szCs w:val="24"/>
              </w:rPr>
            </w:pPr>
          </w:p>
        </w:tc>
      </w:tr>
      <w:tr w:rsidR="00871407" w:rsidRPr="00871407" w:rsidTr="004465E3">
        <w:tc>
          <w:tcPr>
            <w:tcW w:w="5321" w:type="dxa"/>
          </w:tcPr>
          <w:p w:rsidR="00871407" w:rsidRPr="00871407" w:rsidRDefault="00871407" w:rsidP="00096EE4">
            <w:pPr>
              <w:pStyle w:val="ListeParagraf"/>
              <w:numPr>
                <w:ilvl w:val="0"/>
                <w:numId w:val="20"/>
              </w:numPr>
              <w:tabs>
                <w:tab w:val="left" w:pos="7513"/>
              </w:tabs>
              <w:spacing w:before="200"/>
              <w:jc w:val="both"/>
              <w:rPr>
                <w:rFonts w:ascii="Times New Roman" w:hAnsi="Times New Roman" w:cs="Times New Roman"/>
                <w:sz w:val="24"/>
                <w:szCs w:val="24"/>
              </w:rPr>
            </w:pPr>
            <w:r w:rsidRPr="00871407">
              <w:rPr>
                <w:rFonts w:ascii="Times New Roman" w:hAnsi="Times New Roman" w:cs="Times New Roman"/>
                <w:sz w:val="24"/>
                <w:szCs w:val="24"/>
              </w:rPr>
              <w:t>Gıda, Tarım ve Hayvancılık Bakanlığınca düzenlenen İşletme Kayıt veya Onay Belgesine sahip üreticiler tarafından üretilmesi,</w:t>
            </w:r>
          </w:p>
        </w:tc>
        <w:tc>
          <w:tcPr>
            <w:tcW w:w="2300" w:type="dxa"/>
          </w:tcPr>
          <w:p w:rsidR="00871407" w:rsidRPr="00871407" w:rsidRDefault="00871407" w:rsidP="00096EE4">
            <w:pPr>
              <w:pStyle w:val="ListeParagraf"/>
              <w:tabs>
                <w:tab w:val="left" w:pos="7513"/>
              </w:tabs>
              <w:spacing w:before="200"/>
              <w:ind w:left="1068"/>
              <w:jc w:val="both"/>
              <w:rPr>
                <w:rFonts w:ascii="Times New Roman" w:hAnsi="Times New Roman" w:cs="Times New Roman"/>
                <w:sz w:val="24"/>
                <w:szCs w:val="24"/>
              </w:rPr>
            </w:pPr>
          </w:p>
        </w:tc>
        <w:tc>
          <w:tcPr>
            <w:tcW w:w="1843" w:type="dxa"/>
          </w:tcPr>
          <w:p w:rsidR="00871407" w:rsidRPr="00871407" w:rsidRDefault="00871407" w:rsidP="00096EE4">
            <w:pPr>
              <w:pStyle w:val="ListeParagraf"/>
              <w:tabs>
                <w:tab w:val="left" w:pos="7513"/>
              </w:tabs>
              <w:spacing w:before="200"/>
              <w:ind w:left="1068"/>
              <w:jc w:val="both"/>
              <w:rPr>
                <w:rFonts w:ascii="Times New Roman" w:hAnsi="Times New Roman" w:cs="Times New Roman"/>
                <w:sz w:val="24"/>
                <w:szCs w:val="24"/>
              </w:rPr>
            </w:pPr>
          </w:p>
        </w:tc>
      </w:tr>
      <w:tr w:rsidR="00871407" w:rsidRPr="00871407" w:rsidTr="004465E3">
        <w:tc>
          <w:tcPr>
            <w:tcW w:w="5321" w:type="dxa"/>
          </w:tcPr>
          <w:p w:rsidR="00871407" w:rsidRPr="00871407" w:rsidRDefault="00871407" w:rsidP="00096EE4">
            <w:pPr>
              <w:pStyle w:val="ListeParagraf"/>
              <w:numPr>
                <w:ilvl w:val="0"/>
                <w:numId w:val="20"/>
              </w:numPr>
              <w:tabs>
                <w:tab w:val="left" w:pos="7513"/>
              </w:tabs>
              <w:spacing w:before="200"/>
              <w:jc w:val="both"/>
              <w:rPr>
                <w:rFonts w:ascii="Times New Roman" w:hAnsi="Times New Roman" w:cs="Times New Roman"/>
                <w:sz w:val="24"/>
                <w:szCs w:val="24"/>
              </w:rPr>
            </w:pPr>
            <w:r w:rsidRPr="00871407">
              <w:rPr>
                <w:rFonts w:ascii="Times New Roman" w:hAnsi="Times New Roman" w:cs="Times New Roman"/>
                <w:sz w:val="24"/>
                <w:szCs w:val="24"/>
              </w:rPr>
              <w:t>Üretim sürecinin önemli bir aşamasının ve ekonomik yönden gerekli görülen en son esaslı işçilik ve eylemin Türkiye’de yapılmış olması,</w:t>
            </w:r>
          </w:p>
        </w:tc>
        <w:tc>
          <w:tcPr>
            <w:tcW w:w="2300" w:type="dxa"/>
          </w:tcPr>
          <w:p w:rsidR="00871407" w:rsidRPr="00871407" w:rsidRDefault="00871407" w:rsidP="00096EE4">
            <w:pPr>
              <w:pStyle w:val="ListeParagraf"/>
              <w:tabs>
                <w:tab w:val="left" w:pos="7513"/>
              </w:tabs>
              <w:spacing w:before="200"/>
              <w:ind w:left="1068"/>
              <w:jc w:val="both"/>
              <w:rPr>
                <w:rFonts w:ascii="Times New Roman" w:hAnsi="Times New Roman" w:cs="Times New Roman"/>
                <w:sz w:val="24"/>
                <w:szCs w:val="24"/>
              </w:rPr>
            </w:pPr>
          </w:p>
        </w:tc>
        <w:tc>
          <w:tcPr>
            <w:tcW w:w="1843" w:type="dxa"/>
          </w:tcPr>
          <w:p w:rsidR="00871407" w:rsidRPr="00871407" w:rsidRDefault="00871407" w:rsidP="00096EE4">
            <w:pPr>
              <w:pStyle w:val="ListeParagraf"/>
              <w:tabs>
                <w:tab w:val="left" w:pos="7513"/>
              </w:tabs>
              <w:spacing w:before="200"/>
              <w:ind w:left="1068"/>
              <w:jc w:val="both"/>
              <w:rPr>
                <w:rFonts w:ascii="Times New Roman" w:hAnsi="Times New Roman" w:cs="Times New Roman"/>
                <w:sz w:val="24"/>
                <w:szCs w:val="24"/>
              </w:rPr>
            </w:pPr>
          </w:p>
        </w:tc>
      </w:tr>
      <w:tr w:rsidR="00871407" w:rsidRPr="00871407" w:rsidTr="004465E3">
        <w:tc>
          <w:tcPr>
            <w:tcW w:w="5321" w:type="dxa"/>
          </w:tcPr>
          <w:p w:rsidR="00871407" w:rsidRPr="00871407" w:rsidRDefault="00871407" w:rsidP="00096EE4">
            <w:pPr>
              <w:pStyle w:val="ListeParagraf"/>
              <w:numPr>
                <w:ilvl w:val="0"/>
                <w:numId w:val="20"/>
              </w:numPr>
              <w:tabs>
                <w:tab w:val="left" w:pos="7513"/>
              </w:tabs>
              <w:spacing w:before="200"/>
              <w:jc w:val="both"/>
              <w:rPr>
                <w:rFonts w:ascii="Times New Roman" w:hAnsi="Times New Roman" w:cs="Times New Roman"/>
                <w:sz w:val="24"/>
                <w:szCs w:val="24"/>
              </w:rPr>
            </w:pPr>
            <w:r w:rsidRPr="00871407">
              <w:rPr>
                <w:rFonts w:ascii="Times New Roman" w:hAnsi="Times New Roman" w:cs="Times New Roman"/>
                <w:sz w:val="24"/>
                <w:szCs w:val="24"/>
              </w:rPr>
              <w:t>Tarım ürünleri için Çiftçi Kayıt Sistemi (ÇKS) Belgesi veya Gıda, Tarım ve Hayvancılık Bakanlığının ilgili Kayıt Belgesine (</w:t>
            </w:r>
            <w:proofErr w:type="spellStart"/>
            <w:r w:rsidRPr="00871407">
              <w:rPr>
                <w:rFonts w:ascii="Times New Roman" w:hAnsi="Times New Roman" w:cs="Times New Roman"/>
                <w:sz w:val="24"/>
                <w:szCs w:val="24"/>
              </w:rPr>
              <w:t>Örtüaltı</w:t>
            </w:r>
            <w:proofErr w:type="spellEnd"/>
            <w:r w:rsidRPr="00871407">
              <w:rPr>
                <w:rFonts w:ascii="Times New Roman" w:hAnsi="Times New Roman" w:cs="Times New Roman"/>
                <w:sz w:val="24"/>
                <w:szCs w:val="24"/>
              </w:rPr>
              <w:t xml:space="preserve"> Kayıt Sistemi ve benzeri) sahip firmalar tarafından üretilmesi,</w:t>
            </w:r>
          </w:p>
        </w:tc>
        <w:tc>
          <w:tcPr>
            <w:tcW w:w="2300" w:type="dxa"/>
          </w:tcPr>
          <w:p w:rsidR="00871407" w:rsidRPr="00871407" w:rsidRDefault="00871407" w:rsidP="00096EE4">
            <w:pPr>
              <w:pStyle w:val="ListeParagraf"/>
              <w:tabs>
                <w:tab w:val="left" w:pos="7513"/>
              </w:tabs>
              <w:spacing w:before="200"/>
              <w:ind w:left="1068"/>
              <w:jc w:val="both"/>
              <w:rPr>
                <w:rFonts w:ascii="Times New Roman" w:hAnsi="Times New Roman" w:cs="Times New Roman"/>
                <w:sz w:val="24"/>
                <w:szCs w:val="24"/>
              </w:rPr>
            </w:pPr>
          </w:p>
        </w:tc>
        <w:tc>
          <w:tcPr>
            <w:tcW w:w="1843" w:type="dxa"/>
          </w:tcPr>
          <w:p w:rsidR="00871407" w:rsidRPr="00871407" w:rsidRDefault="00871407" w:rsidP="00096EE4">
            <w:pPr>
              <w:pStyle w:val="ListeParagraf"/>
              <w:tabs>
                <w:tab w:val="left" w:pos="7513"/>
              </w:tabs>
              <w:spacing w:before="200"/>
              <w:ind w:left="1068"/>
              <w:jc w:val="both"/>
              <w:rPr>
                <w:rFonts w:ascii="Times New Roman" w:hAnsi="Times New Roman" w:cs="Times New Roman"/>
                <w:sz w:val="24"/>
                <w:szCs w:val="24"/>
              </w:rPr>
            </w:pPr>
          </w:p>
        </w:tc>
      </w:tr>
      <w:tr w:rsidR="00871407" w:rsidRPr="00871407" w:rsidTr="004465E3">
        <w:tc>
          <w:tcPr>
            <w:tcW w:w="5321" w:type="dxa"/>
          </w:tcPr>
          <w:p w:rsidR="00871407" w:rsidRPr="00871407" w:rsidRDefault="00871407" w:rsidP="00096EE4">
            <w:pPr>
              <w:tabs>
                <w:tab w:val="left" w:pos="7513"/>
              </w:tabs>
              <w:jc w:val="both"/>
              <w:rPr>
                <w:rFonts w:ascii="Times New Roman" w:hAnsi="Times New Roman" w:cs="Times New Roman"/>
                <w:sz w:val="24"/>
                <w:szCs w:val="24"/>
              </w:rPr>
            </w:pPr>
            <w:proofErr w:type="gramStart"/>
            <w:r w:rsidRPr="00871407">
              <w:rPr>
                <w:rFonts w:ascii="Times New Roman" w:hAnsi="Times New Roman" w:cs="Times New Roman"/>
                <w:sz w:val="24"/>
                <w:szCs w:val="24"/>
              </w:rPr>
              <w:t>şartları</w:t>
            </w:r>
            <w:proofErr w:type="gramEnd"/>
            <w:r w:rsidRPr="00871407">
              <w:rPr>
                <w:rFonts w:ascii="Times New Roman" w:hAnsi="Times New Roman" w:cs="Times New Roman"/>
                <w:sz w:val="24"/>
                <w:szCs w:val="24"/>
              </w:rPr>
              <w:t xml:space="preserve"> aranır.</w:t>
            </w:r>
          </w:p>
        </w:tc>
        <w:tc>
          <w:tcPr>
            <w:tcW w:w="2300" w:type="dxa"/>
          </w:tcPr>
          <w:p w:rsidR="00871407" w:rsidRPr="00871407" w:rsidRDefault="00871407" w:rsidP="00096EE4">
            <w:pPr>
              <w:tabs>
                <w:tab w:val="left" w:pos="7513"/>
              </w:tabs>
              <w:jc w:val="both"/>
              <w:rPr>
                <w:rFonts w:ascii="Times New Roman" w:hAnsi="Times New Roman" w:cs="Times New Roman"/>
                <w:sz w:val="24"/>
                <w:szCs w:val="24"/>
              </w:rPr>
            </w:pPr>
          </w:p>
        </w:tc>
        <w:tc>
          <w:tcPr>
            <w:tcW w:w="1843" w:type="dxa"/>
          </w:tcPr>
          <w:p w:rsidR="00871407" w:rsidRPr="00871407" w:rsidRDefault="00871407" w:rsidP="00096EE4">
            <w:pPr>
              <w:tabs>
                <w:tab w:val="left" w:pos="7513"/>
              </w:tabs>
              <w:jc w:val="both"/>
              <w:rPr>
                <w:rFonts w:ascii="Times New Roman" w:hAnsi="Times New Roman" w:cs="Times New Roman"/>
                <w:sz w:val="24"/>
                <w:szCs w:val="24"/>
              </w:rPr>
            </w:pPr>
          </w:p>
        </w:tc>
      </w:tr>
      <w:tr w:rsidR="00871407" w:rsidRPr="00871407" w:rsidTr="004465E3">
        <w:tc>
          <w:tcPr>
            <w:tcW w:w="5321" w:type="dxa"/>
          </w:tcPr>
          <w:p w:rsidR="00871407" w:rsidRPr="00871407" w:rsidRDefault="00871407" w:rsidP="00096EE4">
            <w:pPr>
              <w:tabs>
                <w:tab w:val="left" w:pos="7513"/>
              </w:tabs>
              <w:jc w:val="both"/>
              <w:rPr>
                <w:rFonts w:ascii="Times New Roman" w:eastAsiaTheme="minorEastAsia" w:hAnsi="Times New Roman" w:cs="Times New Roman"/>
                <w:sz w:val="24"/>
                <w:szCs w:val="24"/>
              </w:rPr>
            </w:pPr>
            <w:r w:rsidRPr="00871407">
              <w:rPr>
                <w:rFonts w:ascii="Times New Roman" w:eastAsiaTheme="minorEastAsia" w:hAnsi="Times New Roman" w:cs="Times New Roman"/>
                <w:sz w:val="24"/>
                <w:szCs w:val="24"/>
              </w:rPr>
              <w:t>(3) Türkiye’de toplanan bitkisel ürünler, Türkiye’de doğan ve yetiştirilen canlı hayvanlar ve bunlardan elde edilen ürünler, Türkiye’de yetiştirilen ve avlanan su ürünleri yerli malı kabul edilir. Bunların dışındaki ham tarım, hayvancılık ve su ürünleri, tümüyle Türkiye’de üretilmesi veya üretim sürecinin önemli bir aşamasının ve ekonomik yönden gerekli görülen en son esaslı işçilik ve eylemin Türkiye’de yapılmış olması şartıyla yerli malı kabul edilir.</w:t>
            </w:r>
          </w:p>
        </w:tc>
        <w:tc>
          <w:tcPr>
            <w:tcW w:w="2300" w:type="dxa"/>
          </w:tcPr>
          <w:p w:rsidR="00871407" w:rsidRPr="00871407" w:rsidRDefault="00871407" w:rsidP="00096EE4">
            <w:pPr>
              <w:tabs>
                <w:tab w:val="left" w:pos="7513"/>
              </w:tabs>
              <w:jc w:val="both"/>
              <w:rPr>
                <w:rFonts w:ascii="Times New Roman" w:eastAsiaTheme="minorEastAsia" w:hAnsi="Times New Roman" w:cs="Times New Roman"/>
                <w:sz w:val="24"/>
                <w:szCs w:val="24"/>
              </w:rPr>
            </w:pPr>
          </w:p>
        </w:tc>
        <w:tc>
          <w:tcPr>
            <w:tcW w:w="1843" w:type="dxa"/>
          </w:tcPr>
          <w:p w:rsidR="00871407" w:rsidRPr="00871407" w:rsidRDefault="00871407" w:rsidP="00096EE4">
            <w:pPr>
              <w:tabs>
                <w:tab w:val="left" w:pos="7513"/>
              </w:tabs>
              <w:jc w:val="both"/>
              <w:rPr>
                <w:rFonts w:ascii="Times New Roman" w:eastAsiaTheme="minorEastAsia" w:hAnsi="Times New Roman" w:cs="Times New Roman"/>
                <w:sz w:val="24"/>
                <w:szCs w:val="24"/>
              </w:rPr>
            </w:pPr>
          </w:p>
        </w:tc>
      </w:tr>
      <w:tr w:rsidR="00871407" w:rsidRPr="00871407" w:rsidTr="004465E3">
        <w:tc>
          <w:tcPr>
            <w:tcW w:w="5321" w:type="dxa"/>
          </w:tcPr>
          <w:p w:rsidR="00871407" w:rsidRPr="00871407" w:rsidRDefault="00871407" w:rsidP="00096EE4">
            <w:pPr>
              <w:tabs>
                <w:tab w:val="left" w:pos="7513"/>
              </w:tabs>
              <w:jc w:val="both"/>
              <w:rPr>
                <w:rFonts w:ascii="Times New Roman" w:eastAsiaTheme="minorEastAsia" w:hAnsi="Times New Roman" w:cs="Times New Roman"/>
                <w:sz w:val="24"/>
                <w:szCs w:val="24"/>
              </w:rPr>
            </w:pPr>
            <w:proofErr w:type="gramStart"/>
            <w:r w:rsidRPr="00871407">
              <w:rPr>
                <w:rFonts w:ascii="Times New Roman" w:eastAsiaTheme="minorEastAsia" w:hAnsi="Times New Roman" w:cs="Times New Roman"/>
                <w:sz w:val="24"/>
                <w:szCs w:val="24"/>
              </w:rPr>
              <w:t>(4) Türkiye’de çıkarılan madenler ve madencilik ürünleri ile birinci, ikinci ve üçüncü fıkralarda belirtilen ürünler dışında kalan veya bu kategorilerin hiçbirine girmeyen diğer ürünler; tümüyle Türkiye’de üretilmesi veya üretim sürecinin önemli bir aşamasının ve ekonomik yönden gerekli görülen en son esaslı işçilik ve eylemin Türkiye’de yapılmış olması şartıyla yerli malı kabul edilir.</w:t>
            </w:r>
            <w:proofErr w:type="gramEnd"/>
          </w:p>
        </w:tc>
        <w:tc>
          <w:tcPr>
            <w:tcW w:w="2300" w:type="dxa"/>
          </w:tcPr>
          <w:p w:rsidR="00871407" w:rsidRPr="00871407" w:rsidRDefault="00871407" w:rsidP="00096EE4">
            <w:pPr>
              <w:tabs>
                <w:tab w:val="left" w:pos="7513"/>
              </w:tabs>
              <w:jc w:val="both"/>
              <w:rPr>
                <w:rFonts w:ascii="Times New Roman" w:eastAsiaTheme="minorEastAsia" w:hAnsi="Times New Roman" w:cs="Times New Roman"/>
                <w:sz w:val="24"/>
                <w:szCs w:val="24"/>
              </w:rPr>
            </w:pPr>
          </w:p>
        </w:tc>
        <w:tc>
          <w:tcPr>
            <w:tcW w:w="1843" w:type="dxa"/>
          </w:tcPr>
          <w:p w:rsidR="00871407" w:rsidRPr="00871407" w:rsidRDefault="00871407" w:rsidP="00096EE4">
            <w:pPr>
              <w:tabs>
                <w:tab w:val="left" w:pos="7513"/>
              </w:tabs>
              <w:jc w:val="both"/>
              <w:rPr>
                <w:rFonts w:ascii="Times New Roman" w:eastAsiaTheme="minorEastAsia" w:hAnsi="Times New Roman" w:cs="Times New Roman"/>
                <w:sz w:val="24"/>
                <w:szCs w:val="24"/>
              </w:rPr>
            </w:pPr>
          </w:p>
        </w:tc>
      </w:tr>
      <w:tr w:rsidR="00871407" w:rsidRPr="00871407" w:rsidTr="004465E3">
        <w:tc>
          <w:tcPr>
            <w:tcW w:w="5321" w:type="dxa"/>
          </w:tcPr>
          <w:p w:rsidR="00871407" w:rsidRPr="00871407" w:rsidRDefault="00871407" w:rsidP="00096EE4">
            <w:pPr>
              <w:tabs>
                <w:tab w:val="left" w:pos="7513"/>
              </w:tabs>
              <w:jc w:val="both"/>
              <w:rPr>
                <w:rFonts w:ascii="Times New Roman" w:eastAsiaTheme="minorEastAsia" w:hAnsi="Times New Roman" w:cs="Times New Roman"/>
                <w:sz w:val="24"/>
                <w:szCs w:val="24"/>
              </w:rPr>
            </w:pPr>
            <w:r w:rsidRPr="00871407">
              <w:rPr>
                <w:rFonts w:ascii="Times New Roman" w:eastAsiaTheme="minorEastAsia" w:hAnsi="Times New Roman" w:cs="Times New Roman"/>
                <w:sz w:val="24"/>
                <w:szCs w:val="24"/>
              </w:rPr>
              <w:t xml:space="preserve">(5) Serbest bölgeler mevzuatı ile gümrük mevzuatı göz önünde bulundurularak, yerli malı </w:t>
            </w:r>
            <w:proofErr w:type="gramStart"/>
            <w:r w:rsidRPr="00871407">
              <w:rPr>
                <w:rFonts w:ascii="Times New Roman" w:eastAsiaTheme="minorEastAsia" w:hAnsi="Times New Roman" w:cs="Times New Roman"/>
                <w:sz w:val="24"/>
                <w:szCs w:val="24"/>
              </w:rPr>
              <w:t>kriterlerine</w:t>
            </w:r>
            <w:proofErr w:type="gramEnd"/>
            <w:r w:rsidRPr="00871407">
              <w:rPr>
                <w:rFonts w:ascii="Times New Roman" w:eastAsiaTheme="minorEastAsia" w:hAnsi="Times New Roman" w:cs="Times New Roman"/>
                <w:sz w:val="24"/>
                <w:szCs w:val="24"/>
              </w:rPr>
              <w:t xml:space="preserve"> ilişkin bu Tebliğde yer alan gerekli şartların sağlanması kaydıyla serbest bölgede faaliyet gösteren firmaların ürettikleri ürünler yerli malı kabul edilir.</w:t>
            </w:r>
          </w:p>
        </w:tc>
        <w:tc>
          <w:tcPr>
            <w:tcW w:w="2300" w:type="dxa"/>
          </w:tcPr>
          <w:p w:rsidR="00871407" w:rsidRPr="00871407" w:rsidRDefault="00871407" w:rsidP="00096EE4">
            <w:pPr>
              <w:tabs>
                <w:tab w:val="left" w:pos="7513"/>
              </w:tabs>
              <w:jc w:val="both"/>
              <w:rPr>
                <w:rFonts w:ascii="Times New Roman" w:eastAsiaTheme="minorEastAsia" w:hAnsi="Times New Roman" w:cs="Times New Roman"/>
                <w:sz w:val="24"/>
                <w:szCs w:val="24"/>
              </w:rPr>
            </w:pPr>
          </w:p>
        </w:tc>
        <w:tc>
          <w:tcPr>
            <w:tcW w:w="1843" w:type="dxa"/>
          </w:tcPr>
          <w:p w:rsidR="00871407" w:rsidRPr="00871407" w:rsidRDefault="00871407" w:rsidP="00096EE4">
            <w:pPr>
              <w:tabs>
                <w:tab w:val="left" w:pos="7513"/>
              </w:tabs>
              <w:jc w:val="both"/>
              <w:rPr>
                <w:rFonts w:ascii="Times New Roman" w:eastAsiaTheme="minorEastAsia" w:hAnsi="Times New Roman" w:cs="Times New Roman"/>
                <w:sz w:val="24"/>
                <w:szCs w:val="24"/>
              </w:rPr>
            </w:pPr>
          </w:p>
        </w:tc>
      </w:tr>
      <w:tr w:rsidR="00871407" w:rsidRPr="00871407" w:rsidTr="004465E3">
        <w:tc>
          <w:tcPr>
            <w:tcW w:w="5321" w:type="dxa"/>
          </w:tcPr>
          <w:p w:rsidR="00871407" w:rsidRPr="00871407" w:rsidRDefault="00871407" w:rsidP="00096EE4">
            <w:pPr>
              <w:tabs>
                <w:tab w:val="left" w:pos="1134"/>
                <w:tab w:val="left" w:pos="7513"/>
              </w:tabs>
              <w:jc w:val="both"/>
              <w:rPr>
                <w:rFonts w:ascii="Times New Roman" w:hAnsi="Times New Roman" w:cs="Times New Roman"/>
                <w:b/>
                <w:sz w:val="24"/>
                <w:szCs w:val="24"/>
              </w:rPr>
            </w:pPr>
            <w:r w:rsidRPr="00871407">
              <w:rPr>
                <w:rFonts w:ascii="Times New Roman" w:hAnsi="Times New Roman" w:cs="Times New Roman"/>
                <w:b/>
                <w:sz w:val="24"/>
                <w:szCs w:val="24"/>
              </w:rPr>
              <w:t xml:space="preserve">Yerli katkı oranı </w:t>
            </w:r>
          </w:p>
        </w:tc>
        <w:tc>
          <w:tcPr>
            <w:tcW w:w="2300" w:type="dxa"/>
          </w:tcPr>
          <w:p w:rsidR="00871407" w:rsidRPr="00871407" w:rsidRDefault="00871407" w:rsidP="00096EE4">
            <w:pPr>
              <w:tabs>
                <w:tab w:val="left" w:pos="1134"/>
                <w:tab w:val="left" w:pos="7513"/>
              </w:tabs>
              <w:jc w:val="both"/>
              <w:rPr>
                <w:rFonts w:ascii="Times New Roman" w:hAnsi="Times New Roman" w:cs="Times New Roman"/>
                <w:b/>
                <w:sz w:val="24"/>
                <w:szCs w:val="24"/>
              </w:rPr>
            </w:pPr>
          </w:p>
        </w:tc>
        <w:tc>
          <w:tcPr>
            <w:tcW w:w="1843" w:type="dxa"/>
          </w:tcPr>
          <w:p w:rsidR="00871407" w:rsidRPr="00871407" w:rsidRDefault="00871407" w:rsidP="00096EE4">
            <w:pPr>
              <w:tabs>
                <w:tab w:val="left" w:pos="1134"/>
                <w:tab w:val="left" w:pos="7513"/>
              </w:tabs>
              <w:jc w:val="both"/>
              <w:rPr>
                <w:rFonts w:ascii="Times New Roman" w:hAnsi="Times New Roman" w:cs="Times New Roman"/>
                <w:b/>
                <w:sz w:val="24"/>
                <w:szCs w:val="24"/>
              </w:rPr>
            </w:pPr>
          </w:p>
        </w:tc>
      </w:tr>
      <w:tr w:rsidR="00871407" w:rsidRPr="00871407" w:rsidTr="004465E3">
        <w:tc>
          <w:tcPr>
            <w:tcW w:w="5321" w:type="dxa"/>
          </w:tcPr>
          <w:p w:rsidR="00871407" w:rsidRPr="00871407" w:rsidRDefault="00871407" w:rsidP="00E011E2">
            <w:pPr>
              <w:tabs>
                <w:tab w:val="left" w:pos="7513"/>
              </w:tabs>
              <w:jc w:val="both"/>
              <w:rPr>
                <w:rFonts w:ascii="Times New Roman" w:hAnsi="Times New Roman" w:cs="Times New Roman"/>
                <w:sz w:val="24"/>
                <w:szCs w:val="24"/>
              </w:rPr>
            </w:pPr>
            <w:r w:rsidRPr="00871407">
              <w:rPr>
                <w:rFonts w:ascii="Times New Roman" w:hAnsi="Times New Roman" w:cs="Times New Roman"/>
                <w:b/>
                <w:sz w:val="24"/>
                <w:szCs w:val="24"/>
              </w:rPr>
              <w:t xml:space="preserve">MADDE </w:t>
            </w:r>
            <w:r w:rsidR="00E011E2">
              <w:rPr>
                <w:rFonts w:ascii="Times New Roman" w:hAnsi="Times New Roman" w:cs="Times New Roman"/>
                <w:b/>
                <w:sz w:val="24"/>
                <w:szCs w:val="24"/>
              </w:rPr>
              <w:t>5</w:t>
            </w:r>
            <w:r w:rsidRPr="00871407">
              <w:rPr>
                <w:rFonts w:ascii="Times New Roman" w:hAnsi="Times New Roman" w:cs="Times New Roman"/>
                <w:b/>
                <w:sz w:val="24"/>
                <w:szCs w:val="24"/>
              </w:rPr>
              <w:t xml:space="preserve">- </w:t>
            </w:r>
            <w:r w:rsidRPr="00871407">
              <w:rPr>
                <w:rFonts w:ascii="Times New Roman" w:hAnsi="Times New Roman" w:cs="Times New Roman"/>
                <w:sz w:val="24"/>
                <w:szCs w:val="24"/>
              </w:rPr>
              <w:t>(1)</w:t>
            </w:r>
            <w:r w:rsidRPr="00871407">
              <w:rPr>
                <w:rFonts w:ascii="Times New Roman" w:hAnsi="Times New Roman" w:cs="Times New Roman"/>
                <w:b/>
                <w:sz w:val="24"/>
                <w:szCs w:val="24"/>
              </w:rPr>
              <w:t xml:space="preserve"> </w:t>
            </w:r>
            <w:r w:rsidRPr="00871407">
              <w:rPr>
                <w:rFonts w:ascii="Times New Roman" w:hAnsi="Times New Roman" w:cs="Times New Roman"/>
                <w:sz w:val="24"/>
                <w:szCs w:val="24"/>
              </w:rPr>
              <w:t xml:space="preserve">Yerli katkı oranı hesabı aşağıdaki formüle uygun olarak üretici tarafından hesaplanır ve onaylanarak bir taahhütname ekinde “Yerli Malı </w:t>
            </w:r>
            <w:proofErr w:type="spellStart"/>
            <w:r w:rsidRPr="00871407">
              <w:rPr>
                <w:rFonts w:ascii="Times New Roman" w:hAnsi="Times New Roman" w:cs="Times New Roman"/>
                <w:sz w:val="24"/>
                <w:szCs w:val="24"/>
              </w:rPr>
              <w:t>Belgesi”ni</w:t>
            </w:r>
            <w:proofErr w:type="spellEnd"/>
            <w:r w:rsidRPr="00871407">
              <w:rPr>
                <w:rFonts w:ascii="Times New Roman" w:hAnsi="Times New Roman" w:cs="Times New Roman"/>
                <w:sz w:val="24"/>
                <w:szCs w:val="24"/>
              </w:rPr>
              <w:t xml:space="preserve"> düzenleyen olan Odaya/Borsaya teslim edilir. </w:t>
            </w:r>
          </w:p>
        </w:tc>
        <w:tc>
          <w:tcPr>
            <w:tcW w:w="2300" w:type="dxa"/>
          </w:tcPr>
          <w:p w:rsidR="00871407" w:rsidRPr="00871407" w:rsidRDefault="00871407" w:rsidP="00096EE4">
            <w:pPr>
              <w:tabs>
                <w:tab w:val="left" w:pos="7513"/>
              </w:tabs>
              <w:jc w:val="both"/>
              <w:rPr>
                <w:rFonts w:ascii="Times New Roman" w:hAnsi="Times New Roman" w:cs="Times New Roman"/>
                <w:b/>
                <w:sz w:val="24"/>
                <w:szCs w:val="24"/>
              </w:rPr>
            </w:pPr>
          </w:p>
        </w:tc>
        <w:tc>
          <w:tcPr>
            <w:tcW w:w="1843" w:type="dxa"/>
          </w:tcPr>
          <w:p w:rsidR="00871407" w:rsidRPr="00871407" w:rsidRDefault="00871407" w:rsidP="00096EE4">
            <w:pPr>
              <w:tabs>
                <w:tab w:val="left" w:pos="7513"/>
              </w:tabs>
              <w:jc w:val="both"/>
              <w:rPr>
                <w:rFonts w:ascii="Times New Roman" w:hAnsi="Times New Roman" w:cs="Times New Roman"/>
                <w:b/>
                <w:sz w:val="24"/>
                <w:szCs w:val="24"/>
              </w:rPr>
            </w:pPr>
          </w:p>
        </w:tc>
      </w:tr>
      <w:tr w:rsidR="00871407" w:rsidRPr="00871407" w:rsidTr="004465E3">
        <w:tc>
          <w:tcPr>
            <w:tcW w:w="5321" w:type="dxa"/>
          </w:tcPr>
          <w:p w:rsidR="00871407" w:rsidRPr="00871407" w:rsidRDefault="00871407" w:rsidP="00096EE4">
            <w:pPr>
              <w:tabs>
                <w:tab w:val="left" w:pos="1134"/>
                <w:tab w:val="left" w:pos="7513"/>
              </w:tabs>
              <w:jc w:val="both"/>
              <w:rPr>
                <w:rFonts w:ascii="Times New Roman" w:eastAsiaTheme="minorEastAsia" w:hAnsi="Times New Roman" w:cs="Times New Roman"/>
                <w:sz w:val="24"/>
                <w:szCs w:val="24"/>
              </w:rPr>
            </w:pPr>
            <w:r w:rsidRPr="00871407">
              <w:rPr>
                <w:rFonts w:ascii="Times New Roman" w:hAnsi="Times New Roman" w:cs="Times New Roman"/>
                <w:b/>
                <w:sz w:val="24"/>
                <w:szCs w:val="24"/>
              </w:rPr>
              <w:tab/>
            </w:r>
            <m:oMath>
              <m:r>
                <m:rPr>
                  <m:sty m:val="p"/>
                </m:rPr>
                <w:rPr>
                  <w:rFonts w:ascii="Cambria Math" w:eastAsia="Calibri" w:hAnsi="Cambria Math" w:cs="Times New Roman"/>
                  <w:sz w:val="20"/>
                  <w:szCs w:val="20"/>
                </w:rPr>
                <m:t>Yerli Katkı Oranı</m:t>
              </m:r>
              <m:r>
                <m:rPr>
                  <m:sty m:val="p"/>
                </m:rPr>
                <w:rPr>
                  <w:rFonts w:ascii="Cambria Math" w:hAnsi="Cambria Math" w:cs="Times New Roman"/>
                  <w:sz w:val="20"/>
                  <w:szCs w:val="20"/>
                </w:rPr>
                <m:t>=</m:t>
              </m:r>
              <m:d>
                <m:dPr>
                  <m:ctrlPr>
                    <w:rPr>
                      <w:rFonts w:ascii="Cambria Math" w:eastAsia="Times New Roman" w:hAnsi="Cambria Math" w:cs="Times New Roman"/>
                      <w:sz w:val="20"/>
                      <w:szCs w:val="20"/>
                      <w:lang w:eastAsia="tr-TR"/>
                    </w:rPr>
                  </m:ctrlPr>
                </m:dPr>
                <m:e>
                  <m:f>
                    <m:fPr>
                      <m:ctrlPr>
                        <w:rPr>
                          <w:rFonts w:ascii="Cambria Math" w:hAnsi="Cambria Math" w:cs="Times New Roman"/>
                          <w:sz w:val="20"/>
                          <w:szCs w:val="20"/>
                        </w:rPr>
                      </m:ctrlPr>
                    </m:fPr>
                    <m:num>
                      <m:r>
                        <m:rPr>
                          <m:sty m:val="p"/>
                        </m:rPr>
                        <w:rPr>
                          <w:rFonts w:ascii="Cambria Math" w:eastAsia="Calibri" w:hAnsi="Cambria Math" w:cs="Times New Roman"/>
                          <w:sz w:val="20"/>
                          <w:szCs w:val="20"/>
                        </w:rPr>
                        <m:t>Nihai Ürün Maliyet Tutarı</m:t>
                      </m:r>
                      <m:d>
                        <m:dPr>
                          <m:ctrlPr>
                            <w:rPr>
                              <w:rFonts w:ascii="Cambria Math" w:eastAsia="Calibri" w:hAnsi="Cambria Math" w:cs="Times New Roman"/>
                              <w:sz w:val="20"/>
                              <w:szCs w:val="20"/>
                            </w:rPr>
                          </m:ctrlPr>
                        </m:dPr>
                        <m:e>
                          <m:r>
                            <m:rPr>
                              <m:sty m:val="p"/>
                            </m:rPr>
                            <w:rPr>
                              <w:rFonts w:ascii="Cambria Math" w:eastAsia="Calibri" w:hAnsi="Cambria Math" w:cs="Times New Roman"/>
                              <w:sz w:val="20"/>
                              <w:szCs w:val="20"/>
                            </w:rPr>
                            <m:t>TL</m:t>
                          </m:r>
                        </m:e>
                      </m:d>
                      <m:r>
                        <m:rPr>
                          <m:sty m:val="p"/>
                        </m:rPr>
                        <w:rPr>
                          <w:rFonts w:ascii="Cambria Math" w:eastAsia="Calibri" w:hAnsi="Cambria Math" w:cs="Times New Roman"/>
                          <w:sz w:val="20"/>
                          <w:szCs w:val="20"/>
                        </w:rPr>
                        <m:t>– İthal Girdi Tutarı(TL)</m:t>
                      </m:r>
                    </m:num>
                    <m:den>
                      <m:r>
                        <m:rPr>
                          <m:sty m:val="p"/>
                        </m:rPr>
                        <w:rPr>
                          <w:rFonts w:ascii="Cambria Math" w:eastAsia="Calibri" w:hAnsi="Cambria Math" w:cs="Times New Roman"/>
                          <w:sz w:val="20"/>
                          <w:szCs w:val="20"/>
                        </w:rPr>
                        <m:t>Nihai Ürün Birim Maliyet Tutarı(TL)</m:t>
                      </m:r>
                    </m:den>
                  </m:f>
                </m:e>
              </m:d>
              <m:r>
                <w:rPr>
                  <w:rFonts w:ascii="Cambria Math" w:hAnsi="Cambria Math" w:cs="Times New Roman"/>
                  <w:sz w:val="20"/>
                  <w:szCs w:val="20"/>
                </w:rPr>
                <m:t xml:space="preserve"> x 100</m:t>
              </m:r>
            </m:oMath>
          </w:p>
        </w:tc>
        <w:tc>
          <w:tcPr>
            <w:tcW w:w="2300" w:type="dxa"/>
          </w:tcPr>
          <w:p w:rsidR="00871407" w:rsidRPr="00871407" w:rsidRDefault="00871407" w:rsidP="00096EE4">
            <w:pPr>
              <w:tabs>
                <w:tab w:val="left" w:pos="1134"/>
                <w:tab w:val="left" w:pos="7513"/>
              </w:tabs>
              <w:jc w:val="both"/>
              <w:rPr>
                <w:rFonts w:ascii="Times New Roman" w:hAnsi="Times New Roman" w:cs="Times New Roman"/>
                <w:b/>
                <w:sz w:val="24"/>
                <w:szCs w:val="24"/>
              </w:rPr>
            </w:pPr>
          </w:p>
        </w:tc>
        <w:tc>
          <w:tcPr>
            <w:tcW w:w="1843" w:type="dxa"/>
          </w:tcPr>
          <w:p w:rsidR="00871407" w:rsidRPr="00871407" w:rsidRDefault="00871407" w:rsidP="00096EE4">
            <w:pPr>
              <w:tabs>
                <w:tab w:val="left" w:pos="1134"/>
                <w:tab w:val="left" w:pos="7513"/>
              </w:tabs>
              <w:jc w:val="both"/>
              <w:rPr>
                <w:rFonts w:ascii="Times New Roman" w:hAnsi="Times New Roman" w:cs="Times New Roman"/>
                <w:b/>
                <w:sz w:val="24"/>
                <w:szCs w:val="24"/>
              </w:rPr>
            </w:pPr>
          </w:p>
        </w:tc>
      </w:tr>
      <w:tr w:rsidR="00871407" w:rsidRPr="00871407" w:rsidTr="004465E3">
        <w:tc>
          <w:tcPr>
            <w:tcW w:w="5321" w:type="dxa"/>
          </w:tcPr>
          <w:p w:rsidR="00871407" w:rsidRPr="00871407" w:rsidRDefault="00871407" w:rsidP="00096EE4">
            <w:pPr>
              <w:tabs>
                <w:tab w:val="left" w:pos="7513"/>
              </w:tabs>
              <w:jc w:val="both"/>
              <w:rPr>
                <w:rFonts w:ascii="Times New Roman" w:eastAsiaTheme="minorEastAsia" w:hAnsi="Times New Roman" w:cs="Times New Roman"/>
                <w:sz w:val="24"/>
                <w:szCs w:val="24"/>
              </w:rPr>
            </w:pPr>
            <w:r w:rsidRPr="00871407">
              <w:rPr>
                <w:rFonts w:ascii="Times New Roman" w:eastAsiaTheme="minorEastAsia" w:hAnsi="Times New Roman" w:cs="Times New Roman"/>
                <w:sz w:val="24"/>
                <w:szCs w:val="24"/>
              </w:rPr>
              <w:t xml:space="preserve">(2) Yerli katkı oranı, ilgili Oda/Borsa tarafından doğruluğu kontrol edilerek “Yerli Malı </w:t>
            </w:r>
            <w:proofErr w:type="spellStart"/>
            <w:r w:rsidRPr="00871407">
              <w:rPr>
                <w:rFonts w:ascii="Times New Roman" w:eastAsiaTheme="minorEastAsia" w:hAnsi="Times New Roman" w:cs="Times New Roman"/>
                <w:sz w:val="24"/>
                <w:szCs w:val="24"/>
              </w:rPr>
              <w:t>Belgesi”ne</w:t>
            </w:r>
            <w:proofErr w:type="spellEnd"/>
            <w:r w:rsidRPr="00871407">
              <w:rPr>
                <w:rFonts w:ascii="Times New Roman" w:eastAsiaTheme="minorEastAsia" w:hAnsi="Times New Roman" w:cs="Times New Roman"/>
                <w:sz w:val="24"/>
                <w:szCs w:val="24"/>
              </w:rPr>
              <w:t xml:space="preserve"> derç edilir.</w:t>
            </w:r>
          </w:p>
        </w:tc>
        <w:tc>
          <w:tcPr>
            <w:tcW w:w="2300" w:type="dxa"/>
          </w:tcPr>
          <w:p w:rsidR="00871407" w:rsidRPr="00871407" w:rsidRDefault="00871407" w:rsidP="00096EE4">
            <w:pPr>
              <w:tabs>
                <w:tab w:val="left" w:pos="7513"/>
              </w:tabs>
              <w:jc w:val="both"/>
              <w:rPr>
                <w:rFonts w:ascii="Times New Roman" w:eastAsiaTheme="minorEastAsia" w:hAnsi="Times New Roman" w:cs="Times New Roman"/>
                <w:sz w:val="24"/>
                <w:szCs w:val="24"/>
              </w:rPr>
            </w:pPr>
          </w:p>
        </w:tc>
        <w:tc>
          <w:tcPr>
            <w:tcW w:w="1843" w:type="dxa"/>
          </w:tcPr>
          <w:p w:rsidR="00871407" w:rsidRPr="00871407" w:rsidRDefault="00871407" w:rsidP="00096EE4">
            <w:pPr>
              <w:tabs>
                <w:tab w:val="left" w:pos="7513"/>
              </w:tabs>
              <w:jc w:val="both"/>
              <w:rPr>
                <w:rFonts w:ascii="Times New Roman" w:eastAsiaTheme="minorEastAsia" w:hAnsi="Times New Roman" w:cs="Times New Roman"/>
                <w:sz w:val="24"/>
                <w:szCs w:val="24"/>
              </w:rPr>
            </w:pPr>
          </w:p>
        </w:tc>
      </w:tr>
      <w:tr w:rsidR="00871407" w:rsidRPr="00871407" w:rsidTr="004465E3">
        <w:tc>
          <w:tcPr>
            <w:tcW w:w="5321" w:type="dxa"/>
          </w:tcPr>
          <w:p w:rsidR="00871407" w:rsidRPr="00871407" w:rsidRDefault="00871407" w:rsidP="00096EE4">
            <w:pPr>
              <w:tabs>
                <w:tab w:val="left" w:pos="7513"/>
              </w:tabs>
              <w:jc w:val="both"/>
              <w:rPr>
                <w:rFonts w:ascii="Times New Roman" w:eastAsiaTheme="minorEastAsia" w:hAnsi="Times New Roman" w:cs="Times New Roman"/>
                <w:sz w:val="24"/>
                <w:szCs w:val="24"/>
              </w:rPr>
            </w:pPr>
            <w:r w:rsidRPr="00871407">
              <w:rPr>
                <w:rFonts w:ascii="Times New Roman" w:eastAsiaTheme="minorEastAsia" w:hAnsi="Times New Roman" w:cs="Times New Roman"/>
                <w:sz w:val="24"/>
                <w:szCs w:val="24"/>
              </w:rPr>
              <w:t xml:space="preserve">(3) Nihai ürün maliyetinin hesaplanmasında aşağıdaki maliyetler dikkate alınır: </w:t>
            </w:r>
          </w:p>
        </w:tc>
        <w:tc>
          <w:tcPr>
            <w:tcW w:w="2300" w:type="dxa"/>
          </w:tcPr>
          <w:p w:rsidR="00871407" w:rsidRPr="00871407" w:rsidRDefault="00871407" w:rsidP="00096EE4">
            <w:pPr>
              <w:tabs>
                <w:tab w:val="left" w:pos="7513"/>
              </w:tabs>
              <w:jc w:val="both"/>
              <w:rPr>
                <w:rFonts w:ascii="Times New Roman" w:eastAsiaTheme="minorEastAsia" w:hAnsi="Times New Roman" w:cs="Times New Roman"/>
                <w:sz w:val="24"/>
                <w:szCs w:val="24"/>
              </w:rPr>
            </w:pPr>
          </w:p>
        </w:tc>
        <w:tc>
          <w:tcPr>
            <w:tcW w:w="1843" w:type="dxa"/>
          </w:tcPr>
          <w:p w:rsidR="00871407" w:rsidRPr="00871407" w:rsidRDefault="00871407" w:rsidP="00096EE4">
            <w:pPr>
              <w:tabs>
                <w:tab w:val="left" w:pos="7513"/>
              </w:tabs>
              <w:jc w:val="both"/>
              <w:rPr>
                <w:rFonts w:ascii="Times New Roman" w:eastAsiaTheme="minorEastAsia" w:hAnsi="Times New Roman" w:cs="Times New Roman"/>
                <w:sz w:val="24"/>
                <w:szCs w:val="24"/>
              </w:rPr>
            </w:pPr>
          </w:p>
        </w:tc>
      </w:tr>
      <w:tr w:rsidR="00871407" w:rsidRPr="00871407" w:rsidTr="004465E3">
        <w:tc>
          <w:tcPr>
            <w:tcW w:w="5321" w:type="dxa"/>
          </w:tcPr>
          <w:p w:rsidR="00871407" w:rsidRPr="00871407" w:rsidRDefault="00871407" w:rsidP="00096EE4">
            <w:pPr>
              <w:pStyle w:val="ListeParagraf"/>
              <w:numPr>
                <w:ilvl w:val="0"/>
                <w:numId w:val="25"/>
              </w:numPr>
              <w:tabs>
                <w:tab w:val="left" w:pos="7513"/>
              </w:tabs>
              <w:spacing w:before="200"/>
              <w:jc w:val="both"/>
              <w:rPr>
                <w:rFonts w:ascii="Times New Roman" w:hAnsi="Times New Roman" w:cs="Times New Roman"/>
                <w:sz w:val="24"/>
                <w:szCs w:val="24"/>
              </w:rPr>
            </w:pPr>
            <w:r w:rsidRPr="00871407">
              <w:rPr>
                <w:rFonts w:ascii="Times New Roman" w:hAnsi="Times New Roman" w:cs="Times New Roman"/>
                <w:sz w:val="24"/>
                <w:szCs w:val="24"/>
              </w:rPr>
              <w:t xml:space="preserve">Ar-Ge/ürün geliştirme(yurtdışına ait </w:t>
            </w:r>
            <w:proofErr w:type="spellStart"/>
            <w:r w:rsidRPr="00871407">
              <w:rPr>
                <w:rFonts w:ascii="Times New Roman" w:hAnsi="Times New Roman" w:cs="Times New Roman"/>
                <w:sz w:val="24"/>
                <w:szCs w:val="24"/>
              </w:rPr>
              <w:t>know</w:t>
            </w:r>
            <w:proofErr w:type="spellEnd"/>
            <w:r w:rsidRPr="00871407">
              <w:rPr>
                <w:rFonts w:ascii="Times New Roman" w:hAnsi="Times New Roman" w:cs="Times New Roman"/>
                <w:sz w:val="24"/>
                <w:szCs w:val="24"/>
              </w:rPr>
              <w:t xml:space="preserve"> how, patent, </w:t>
            </w:r>
            <w:proofErr w:type="spellStart"/>
            <w:r w:rsidRPr="00871407">
              <w:rPr>
                <w:rFonts w:ascii="Times New Roman" w:hAnsi="Times New Roman" w:cs="Times New Roman"/>
                <w:sz w:val="24"/>
                <w:szCs w:val="24"/>
              </w:rPr>
              <w:t>lisnans</w:t>
            </w:r>
            <w:proofErr w:type="spellEnd"/>
            <w:r w:rsidRPr="00871407">
              <w:rPr>
                <w:rFonts w:ascii="Times New Roman" w:hAnsi="Times New Roman" w:cs="Times New Roman"/>
                <w:sz w:val="24"/>
                <w:szCs w:val="24"/>
              </w:rPr>
              <w:t xml:space="preserve"> maliyetleri hariç)</w:t>
            </w:r>
          </w:p>
        </w:tc>
        <w:tc>
          <w:tcPr>
            <w:tcW w:w="2300" w:type="dxa"/>
          </w:tcPr>
          <w:p w:rsidR="00871407" w:rsidRPr="00871407" w:rsidRDefault="00871407" w:rsidP="00096EE4">
            <w:pPr>
              <w:pStyle w:val="ListeParagraf"/>
              <w:tabs>
                <w:tab w:val="left" w:pos="7513"/>
              </w:tabs>
              <w:spacing w:before="200"/>
              <w:ind w:left="1068"/>
              <w:jc w:val="both"/>
              <w:rPr>
                <w:rFonts w:ascii="Times New Roman" w:hAnsi="Times New Roman" w:cs="Times New Roman"/>
                <w:sz w:val="24"/>
                <w:szCs w:val="24"/>
              </w:rPr>
            </w:pPr>
          </w:p>
        </w:tc>
        <w:tc>
          <w:tcPr>
            <w:tcW w:w="1843" w:type="dxa"/>
          </w:tcPr>
          <w:p w:rsidR="00871407" w:rsidRPr="00871407" w:rsidRDefault="00871407" w:rsidP="00096EE4">
            <w:pPr>
              <w:pStyle w:val="ListeParagraf"/>
              <w:tabs>
                <w:tab w:val="left" w:pos="7513"/>
              </w:tabs>
              <w:spacing w:before="200"/>
              <w:ind w:left="1068"/>
              <w:jc w:val="both"/>
              <w:rPr>
                <w:rFonts w:ascii="Times New Roman" w:hAnsi="Times New Roman" w:cs="Times New Roman"/>
                <w:sz w:val="24"/>
                <w:szCs w:val="24"/>
              </w:rPr>
            </w:pPr>
          </w:p>
        </w:tc>
      </w:tr>
      <w:tr w:rsidR="00871407" w:rsidRPr="00871407" w:rsidTr="004465E3">
        <w:tc>
          <w:tcPr>
            <w:tcW w:w="5321" w:type="dxa"/>
          </w:tcPr>
          <w:p w:rsidR="00871407" w:rsidRPr="00871407" w:rsidRDefault="00871407" w:rsidP="00096EE4">
            <w:pPr>
              <w:pStyle w:val="ListeParagraf"/>
              <w:numPr>
                <w:ilvl w:val="0"/>
                <w:numId w:val="25"/>
              </w:numPr>
              <w:tabs>
                <w:tab w:val="left" w:pos="7513"/>
              </w:tabs>
              <w:spacing w:before="200"/>
              <w:jc w:val="both"/>
              <w:rPr>
                <w:rFonts w:ascii="Times New Roman" w:hAnsi="Times New Roman" w:cs="Times New Roman"/>
                <w:sz w:val="24"/>
                <w:szCs w:val="24"/>
              </w:rPr>
            </w:pPr>
            <w:r w:rsidRPr="00871407">
              <w:rPr>
                <w:rFonts w:ascii="Times New Roman" w:hAnsi="Times New Roman" w:cs="Times New Roman"/>
                <w:sz w:val="24"/>
                <w:szCs w:val="24"/>
              </w:rPr>
              <w:t xml:space="preserve">Kullanılan malzeme(hammadde, yarı mamul, mamul) </w:t>
            </w:r>
          </w:p>
        </w:tc>
        <w:tc>
          <w:tcPr>
            <w:tcW w:w="2300" w:type="dxa"/>
          </w:tcPr>
          <w:p w:rsidR="00871407" w:rsidRPr="00871407" w:rsidRDefault="00871407" w:rsidP="00096EE4">
            <w:pPr>
              <w:pStyle w:val="ListeParagraf"/>
              <w:tabs>
                <w:tab w:val="left" w:pos="7513"/>
              </w:tabs>
              <w:spacing w:before="200"/>
              <w:ind w:left="1068"/>
              <w:jc w:val="both"/>
              <w:rPr>
                <w:rFonts w:ascii="Times New Roman" w:hAnsi="Times New Roman" w:cs="Times New Roman"/>
                <w:sz w:val="24"/>
                <w:szCs w:val="24"/>
              </w:rPr>
            </w:pPr>
          </w:p>
        </w:tc>
        <w:tc>
          <w:tcPr>
            <w:tcW w:w="1843" w:type="dxa"/>
          </w:tcPr>
          <w:p w:rsidR="00871407" w:rsidRPr="00871407" w:rsidRDefault="00871407" w:rsidP="00096EE4">
            <w:pPr>
              <w:pStyle w:val="ListeParagraf"/>
              <w:tabs>
                <w:tab w:val="left" w:pos="7513"/>
              </w:tabs>
              <w:spacing w:before="200"/>
              <w:ind w:left="1068"/>
              <w:jc w:val="both"/>
              <w:rPr>
                <w:rFonts w:ascii="Times New Roman" w:hAnsi="Times New Roman" w:cs="Times New Roman"/>
                <w:sz w:val="24"/>
                <w:szCs w:val="24"/>
              </w:rPr>
            </w:pPr>
          </w:p>
        </w:tc>
      </w:tr>
      <w:tr w:rsidR="00871407" w:rsidRPr="00871407" w:rsidTr="004465E3">
        <w:tc>
          <w:tcPr>
            <w:tcW w:w="5321" w:type="dxa"/>
          </w:tcPr>
          <w:p w:rsidR="00871407" w:rsidRPr="00871407" w:rsidRDefault="00871407" w:rsidP="00096EE4">
            <w:pPr>
              <w:pStyle w:val="ListeParagraf"/>
              <w:numPr>
                <w:ilvl w:val="0"/>
                <w:numId w:val="25"/>
              </w:numPr>
              <w:tabs>
                <w:tab w:val="left" w:pos="7513"/>
              </w:tabs>
              <w:spacing w:before="200"/>
              <w:jc w:val="both"/>
              <w:rPr>
                <w:rFonts w:ascii="Times New Roman" w:hAnsi="Times New Roman" w:cs="Times New Roman"/>
                <w:sz w:val="24"/>
                <w:szCs w:val="24"/>
              </w:rPr>
            </w:pPr>
            <w:r w:rsidRPr="00871407">
              <w:rPr>
                <w:rFonts w:ascii="Times New Roman" w:hAnsi="Times New Roman" w:cs="Times New Roman"/>
                <w:sz w:val="24"/>
                <w:szCs w:val="24"/>
              </w:rPr>
              <w:t>İşçilik (montaj ve parça üretimi)</w:t>
            </w:r>
          </w:p>
        </w:tc>
        <w:tc>
          <w:tcPr>
            <w:tcW w:w="2300" w:type="dxa"/>
          </w:tcPr>
          <w:p w:rsidR="00871407" w:rsidRPr="00871407" w:rsidRDefault="00871407" w:rsidP="00096EE4">
            <w:pPr>
              <w:pStyle w:val="ListeParagraf"/>
              <w:tabs>
                <w:tab w:val="left" w:pos="7513"/>
              </w:tabs>
              <w:spacing w:before="200"/>
              <w:ind w:left="1068"/>
              <w:jc w:val="both"/>
              <w:rPr>
                <w:rFonts w:ascii="Times New Roman" w:hAnsi="Times New Roman" w:cs="Times New Roman"/>
                <w:sz w:val="24"/>
                <w:szCs w:val="24"/>
              </w:rPr>
            </w:pPr>
          </w:p>
        </w:tc>
        <w:tc>
          <w:tcPr>
            <w:tcW w:w="1843" w:type="dxa"/>
          </w:tcPr>
          <w:p w:rsidR="00871407" w:rsidRPr="00871407" w:rsidRDefault="00871407" w:rsidP="00096EE4">
            <w:pPr>
              <w:pStyle w:val="ListeParagraf"/>
              <w:tabs>
                <w:tab w:val="left" w:pos="7513"/>
              </w:tabs>
              <w:spacing w:before="200"/>
              <w:ind w:left="1068"/>
              <w:jc w:val="both"/>
              <w:rPr>
                <w:rFonts w:ascii="Times New Roman" w:hAnsi="Times New Roman" w:cs="Times New Roman"/>
                <w:sz w:val="24"/>
                <w:szCs w:val="24"/>
              </w:rPr>
            </w:pPr>
          </w:p>
        </w:tc>
      </w:tr>
      <w:tr w:rsidR="00871407" w:rsidRPr="00871407" w:rsidTr="004465E3">
        <w:tc>
          <w:tcPr>
            <w:tcW w:w="5321" w:type="dxa"/>
          </w:tcPr>
          <w:p w:rsidR="00871407" w:rsidRPr="00871407" w:rsidRDefault="00871407" w:rsidP="00096EE4">
            <w:pPr>
              <w:pStyle w:val="ListeParagraf"/>
              <w:numPr>
                <w:ilvl w:val="0"/>
                <w:numId w:val="25"/>
              </w:numPr>
              <w:tabs>
                <w:tab w:val="left" w:pos="7513"/>
              </w:tabs>
              <w:spacing w:before="200"/>
              <w:jc w:val="both"/>
              <w:rPr>
                <w:rFonts w:ascii="Times New Roman" w:hAnsi="Times New Roman" w:cs="Times New Roman"/>
                <w:sz w:val="24"/>
                <w:szCs w:val="24"/>
              </w:rPr>
            </w:pPr>
            <w:r w:rsidRPr="00871407">
              <w:rPr>
                <w:rFonts w:ascii="Times New Roman" w:hAnsi="Times New Roman" w:cs="Times New Roman"/>
                <w:sz w:val="24"/>
                <w:szCs w:val="24"/>
              </w:rPr>
              <w:t>Genel Giderler (Enerji/</w:t>
            </w:r>
            <w:proofErr w:type="gramStart"/>
            <w:r w:rsidRPr="00871407">
              <w:rPr>
                <w:rFonts w:ascii="Times New Roman" w:hAnsi="Times New Roman" w:cs="Times New Roman"/>
                <w:sz w:val="24"/>
                <w:szCs w:val="24"/>
              </w:rPr>
              <w:t>amortisman</w:t>
            </w:r>
            <w:proofErr w:type="gramEnd"/>
            <w:r w:rsidRPr="00871407">
              <w:rPr>
                <w:rFonts w:ascii="Times New Roman" w:hAnsi="Times New Roman" w:cs="Times New Roman"/>
                <w:sz w:val="24"/>
                <w:szCs w:val="24"/>
              </w:rPr>
              <w:t>/faiz giderleri/navlun/kira vb.)</w:t>
            </w:r>
          </w:p>
        </w:tc>
        <w:tc>
          <w:tcPr>
            <w:tcW w:w="2300" w:type="dxa"/>
          </w:tcPr>
          <w:p w:rsidR="00871407" w:rsidRPr="00871407" w:rsidRDefault="00871407" w:rsidP="00096EE4">
            <w:pPr>
              <w:pStyle w:val="ListeParagraf"/>
              <w:tabs>
                <w:tab w:val="left" w:pos="7513"/>
              </w:tabs>
              <w:spacing w:before="200"/>
              <w:ind w:left="1068"/>
              <w:jc w:val="both"/>
              <w:rPr>
                <w:rFonts w:ascii="Times New Roman" w:hAnsi="Times New Roman" w:cs="Times New Roman"/>
                <w:sz w:val="24"/>
                <w:szCs w:val="24"/>
              </w:rPr>
            </w:pPr>
          </w:p>
        </w:tc>
        <w:tc>
          <w:tcPr>
            <w:tcW w:w="1843" w:type="dxa"/>
          </w:tcPr>
          <w:p w:rsidR="00871407" w:rsidRPr="00871407" w:rsidRDefault="00871407" w:rsidP="00096EE4">
            <w:pPr>
              <w:pStyle w:val="ListeParagraf"/>
              <w:tabs>
                <w:tab w:val="left" w:pos="7513"/>
              </w:tabs>
              <w:spacing w:before="200"/>
              <w:ind w:left="1068"/>
              <w:jc w:val="both"/>
              <w:rPr>
                <w:rFonts w:ascii="Times New Roman" w:hAnsi="Times New Roman" w:cs="Times New Roman"/>
                <w:sz w:val="24"/>
                <w:szCs w:val="24"/>
              </w:rPr>
            </w:pPr>
          </w:p>
        </w:tc>
      </w:tr>
      <w:tr w:rsidR="00871407" w:rsidRPr="00871407" w:rsidTr="004465E3">
        <w:tc>
          <w:tcPr>
            <w:tcW w:w="5321" w:type="dxa"/>
          </w:tcPr>
          <w:p w:rsidR="00871407" w:rsidRPr="00871407" w:rsidRDefault="00871407" w:rsidP="00096EE4">
            <w:pPr>
              <w:tabs>
                <w:tab w:val="left" w:pos="7513"/>
              </w:tabs>
              <w:jc w:val="both"/>
              <w:rPr>
                <w:rFonts w:ascii="Times New Roman" w:eastAsiaTheme="minorEastAsia" w:hAnsi="Times New Roman" w:cs="Times New Roman"/>
                <w:sz w:val="24"/>
                <w:szCs w:val="24"/>
              </w:rPr>
            </w:pPr>
            <w:r w:rsidRPr="00871407">
              <w:rPr>
                <w:rFonts w:ascii="Times New Roman" w:eastAsiaTheme="minorEastAsia" w:hAnsi="Times New Roman" w:cs="Times New Roman"/>
                <w:sz w:val="24"/>
                <w:szCs w:val="24"/>
              </w:rPr>
              <w:t xml:space="preserve">(4) Üçüncü fıkrada sayılan girdilerden ithal olanlar “ithal girdi </w:t>
            </w:r>
            <w:proofErr w:type="spellStart"/>
            <w:r w:rsidRPr="00871407">
              <w:rPr>
                <w:rFonts w:ascii="Times New Roman" w:eastAsiaTheme="minorEastAsia" w:hAnsi="Times New Roman" w:cs="Times New Roman"/>
                <w:sz w:val="24"/>
                <w:szCs w:val="24"/>
              </w:rPr>
              <w:t>tutarı”nın</w:t>
            </w:r>
            <w:proofErr w:type="spellEnd"/>
            <w:r w:rsidRPr="00871407">
              <w:rPr>
                <w:rFonts w:ascii="Times New Roman" w:eastAsiaTheme="minorEastAsia" w:hAnsi="Times New Roman" w:cs="Times New Roman"/>
                <w:sz w:val="24"/>
                <w:szCs w:val="24"/>
              </w:rPr>
              <w:t xml:space="preserve"> hesaplanmasında kullanılır.</w:t>
            </w:r>
          </w:p>
        </w:tc>
        <w:tc>
          <w:tcPr>
            <w:tcW w:w="2300" w:type="dxa"/>
          </w:tcPr>
          <w:p w:rsidR="00871407" w:rsidRPr="00871407" w:rsidRDefault="00871407" w:rsidP="00096EE4">
            <w:pPr>
              <w:tabs>
                <w:tab w:val="left" w:pos="7513"/>
              </w:tabs>
              <w:jc w:val="both"/>
              <w:rPr>
                <w:rFonts w:ascii="Times New Roman" w:eastAsiaTheme="minorEastAsia" w:hAnsi="Times New Roman" w:cs="Times New Roman"/>
                <w:sz w:val="24"/>
                <w:szCs w:val="24"/>
              </w:rPr>
            </w:pPr>
          </w:p>
        </w:tc>
        <w:tc>
          <w:tcPr>
            <w:tcW w:w="1843" w:type="dxa"/>
          </w:tcPr>
          <w:p w:rsidR="00871407" w:rsidRPr="00871407" w:rsidRDefault="00871407" w:rsidP="00096EE4">
            <w:pPr>
              <w:tabs>
                <w:tab w:val="left" w:pos="7513"/>
              </w:tabs>
              <w:jc w:val="both"/>
              <w:rPr>
                <w:rFonts w:ascii="Times New Roman" w:eastAsiaTheme="minorEastAsia" w:hAnsi="Times New Roman" w:cs="Times New Roman"/>
                <w:sz w:val="24"/>
                <w:szCs w:val="24"/>
              </w:rPr>
            </w:pPr>
          </w:p>
        </w:tc>
      </w:tr>
      <w:tr w:rsidR="00871407" w:rsidRPr="00871407" w:rsidTr="004465E3">
        <w:tc>
          <w:tcPr>
            <w:tcW w:w="5321" w:type="dxa"/>
          </w:tcPr>
          <w:p w:rsidR="00871407" w:rsidRPr="00871407" w:rsidRDefault="00871407" w:rsidP="00096EE4">
            <w:pPr>
              <w:tabs>
                <w:tab w:val="left" w:pos="7513"/>
              </w:tabs>
              <w:jc w:val="both"/>
              <w:rPr>
                <w:rFonts w:ascii="Times New Roman" w:hAnsi="Times New Roman" w:cs="Times New Roman"/>
                <w:sz w:val="24"/>
                <w:szCs w:val="24"/>
              </w:rPr>
            </w:pPr>
            <w:r w:rsidRPr="00871407">
              <w:rPr>
                <w:rFonts w:ascii="Times New Roman" w:eastAsiaTheme="minorEastAsia" w:hAnsi="Times New Roman" w:cs="Times New Roman"/>
                <w:sz w:val="24"/>
                <w:szCs w:val="24"/>
              </w:rPr>
              <w:t xml:space="preserve"> </w:t>
            </w:r>
            <w:r w:rsidRPr="00871407">
              <w:rPr>
                <w:rFonts w:ascii="Times New Roman" w:hAnsi="Times New Roman" w:cs="Times New Roman"/>
                <w:sz w:val="24"/>
                <w:szCs w:val="24"/>
              </w:rPr>
              <w:t>(5)</w:t>
            </w:r>
            <w:r w:rsidRPr="00871407">
              <w:rPr>
                <w:rFonts w:ascii="Times New Roman" w:hAnsi="Times New Roman" w:cs="Times New Roman"/>
                <w:b/>
                <w:sz w:val="24"/>
                <w:szCs w:val="24"/>
              </w:rPr>
              <w:t xml:space="preserve"> </w:t>
            </w:r>
            <w:r w:rsidRPr="00871407">
              <w:rPr>
                <w:rFonts w:ascii="Times New Roman" w:hAnsi="Times New Roman" w:cs="Times New Roman"/>
                <w:sz w:val="24"/>
                <w:szCs w:val="24"/>
              </w:rPr>
              <w:t xml:space="preserve">İthal girdi tutarının hesaplamasında, ithal girdinin fabrikaya teslim fiyatı ve girdinin teslim tarihindeki döviz satış kuru dikkate alınır. </w:t>
            </w:r>
          </w:p>
        </w:tc>
        <w:tc>
          <w:tcPr>
            <w:tcW w:w="2300" w:type="dxa"/>
          </w:tcPr>
          <w:p w:rsidR="00871407" w:rsidRPr="00871407" w:rsidRDefault="00871407" w:rsidP="00096EE4">
            <w:pPr>
              <w:tabs>
                <w:tab w:val="left" w:pos="7513"/>
              </w:tabs>
              <w:jc w:val="both"/>
              <w:rPr>
                <w:rFonts w:ascii="Times New Roman" w:eastAsiaTheme="minorEastAsia" w:hAnsi="Times New Roman" w:cs="Times New Roman"/>
                <w:sz w:val="24"/>
                <w:szCs w:val="24"/>
              </w:rPr>
            </w:pPr>
          </w:p>
        </w:tc>
        <w:tc>
          <w:tcPr>
            <w:tcW w:w="1843" w:type="dxa"/>
          </w:tcPr>
          <w:p w:rsidR="00871407" w:rsidRPr="00871407" w:rsidRDefault="00871407" w:rsidP="00096EE4">
            <w:pPr>
              <w:tabs>
                <w:tab w:val="left" w:pos="7513"/>
              </w:tabs>
              <w:jc w:val="both"/>
              <w:rPr>
                <w:rFonts w:ascii="Times New Roman" w:eastAsiaTheme="minorEastAsia" w:hAnsi="Times New Roman" w:cs="Times New Roman"/>
                <w:sz w:val="24"/>
                <w:szCs w:val="24"/>
              </w:rPr>
            </w:pPr>
          </w:p>
        </w:tc>
      </w:tr>
      <w:tr w:rsidR="00871407" w:rsidRPr="00871407" w:rsidTr="004465E3">
        <w:tc>
          <w:tcPr>
            <w:tcW w:w="5321" w:type="dxa"/>
          </w:tcPr>
          <w:p w:rsidR="00871407" w:rsidRPr="00871407" w:rsidRDefault="00871407" w:rsidP="00096EE4">
            <w:pPr>
              <w:tabs>
                <w:tab w:val="left" w:pos="7513"/>
              </w:tabs>
              <w:jc w:val="both"/>
              <w:rPr>
                <w:rFonts w:ascii="Times New Roman" w:hAnsi="Times New Roman" w:cs="Times New Roman"/>
                <w:b/>
                <w:sz w:val="24"/>
                <w:szCs w:val="24"/>
              </w:rPr>
            </w:pPr>
            <w:r w:rsidRPr="00871407">
              <w:rPr>
                <w:rFonts w:ascii="Times New Roman" w:hAnsi="Times New Roman" w:cs="Times New Roman"/>
                <w:b/>
                <w:sz w:val="24"/>
                <w:szCs w:val="24"/>
              </w:rPr>
              <w:t>Yerli malı belgesi</w:t>
            </w:r>
          </w:p>
        </w:tc>
        <w:tc>
          <w:tcPr>
            <w:tcW w:w="2300" w:type="dxa"/>
          </w:tcPr>
          <w:p w:rsidR="00871407" w:rsidRPr="00871407" w:rsidRDefault="00871407" w:rsidP="00096EE4">
            <w:pPr>
              <w:tabs>
                <w:tab w:val="left" w:pos="7513"/>
              </w:tabs>
              <w:jc w:val="both"/>
              <w:rPr>
                <w:rFonts w:ascii="Times New Roman" w:hAnsi="Times New Roman" w:cs="Times New Roman"/>
                <w:b/>
                <w:sz w:val="24"/>
                <w:szCs w:val="24"/>
              </w:rPr>
            </w:pPr>
          </w:p>
        </w:tc>
        <w:tc>
          <w:tcPr>
            <w:tcW w:w="1843" w:type="dxa"/>
          </w:tcPr>
          <w:p w:rsidR="00871407" w:rsidRPr="00871407" w:rsidRDefault="00871407" w:rsidP="00096EE4">
            <w:pPr>
              <w:tabs>
                <w:tab w:val="left" w:pos="7513"/>
              </w:tabs>
              <w:jc w:val="both"/>
              <w:rPr>
                <w:rFonts w:ascii="Times New Roman" w:hAnsi="Times New Roman" w:cs="Times New Roman"/>
                <w:b/>
                <w:sz w:val="24"/>
                <w:szCs w:val="24"/>
              </w:rPr>
            </w:pPr>
          </w:p>
        </w:tc>
      </w:tr>
      <w:tr w:rsidR="00871407" w:rsidRPr="00871407" w:rsidTr="004465E3">
        <w:tc>
          <w:tcPr>
            <w:tcW w:w="5321" w:type="dxa"/>
          </w:tcPr>
          <w:p w:rsidR="00871407" w:rsidRPr="00871407" w:rsidRDefault="00871407" w:rsidP="00E011E2">
            <w:pPr>
              <w:tabs>
                <w:tab w:val="left" w:pos="4253"/>
                <w:tab w:val="left" w:pos="7513"/>
              </w:tabs>
              <w:autoSpaceDE w:val="0"/>
              <w:autoSpaceDN w:val="0"/>
              <w:adjustRightInd w:val="0"/>
              <w:jc w:val="both"/>
              <w:rPr>
                <w:rFonts w:ascii="Times New Roman" w:hAnsi="Times New Roman" w:cs="Times New Roman"/>
                <w:bCs/>
                <w:sz w:val="24"/>
                <w:szCs w:val="24"/>
              </w:rPr>
            </w:pPr>
            <w:r w:rsidRPr="00871407">
              <w:rPr>
                <w:rFonts w:ascii="Times New Roman" w:hAnsi="Times New Roman" w:cs="Times New Roman"/>
                <w:b/>
                <w:bCs/>
                <w:sz w:val="24"/>
                <w:szCs w:val="24"/>
              </w:rPr>
              <w:t xml:space="preserve">MADDE </w:t>
            </w:r>
            <w:r w:rsidR="00E011E2">
              <w:rPr>
                <w:rFonts w:ascii="Times New Roman" w:hAnsi="Times New Roman" w:cs="Times New Roman"/>
                <w:b/>
                <w:bCs/>
                <w:sz w:val="24"/>
                <w:szCs w:val="24"/>
              </w:rPr>
              <w:t>6</w:t>
            </w:r>
            <w:r w:rsidRPr="00871407">
              <w:rPr>
                <w:rFonts w:ascii="Times New Roman" w:hAnsi="Times New Roman" w:cs="Times New Roman"/>
                <w:b/>
                <w:bCs/>
                <w:sz w:val="24"/>
                <w:szCs w:val="24"/>
              </w:rPr>
              <w:t>-</w:t>
            </w:r>
            <w:r w:rsidRPr="00871407">
              <w:rPr>
                <w:rFonts w:ascii="Times New Roman" w:hAnsi="Times New Roman" w:cs="Times New Roman"/>
                <w:bCs/>
                <w:sz w:val="24"/>
                <w:szCs w:val="24"/>
              </w:rPr>
              <w:t xml:space="preserve">  (1) Yerli Malı Belgesi, üreticinin kayıtlı olduğu TOBB veya </w:t>
            </w:r>
            <w:proofErr w:type="spellStart"/>
            <w:r w:rsidRPr="00871407">
              <w:rPr>
                <w:rFonts w:ascii="Times New Roman" w:hAnsi="Times New Roman" w:cs="Times New Roman"/>
                <w:bCs/>
                <w:sz w:val="24"/>
                <w:szCs w:val="24"/>
              </w:rPr>
              <w:t>TESK’e</w:t>
            </w:r>
            <w:proofErr w:type="spellEnd"/>
            <w:r w:rsidRPr="00871407">
              <w:rPr>
                <w:rFonts w:ascii="Times New Roman" w:hAnsi="Times New Roman" w:cs="Times New Roman"/>
                <w:bCs/>
                <w:sz w:val="24"/>
                <w:szCs w:val="24"/>
              </w:rPr>
              <w:t xml:space="preserve"> bağlı Oda/Borsa tarafından düzenlenir.</w:t>
            </w:r>
          </w:p>
        </w:tc>
        <w:tc>
          <w:tcPr>
            <w:tcW w:w="2300" w:type="dxa"/>
          </w:tcPr>
          <w:p w:rsidR="00871407" w:rsidRPr="00871407" w:rsidRDefault="00871407" w:rsidP="00096EE4">
            <w:pPr>
              <w:tabs>
                <w:tab w:val="left" w:pos="4253"/>
                <w:tab w:val="left" w:pos="7513"/>
              </w:tabs>
              <w:autoSpaceDE w:val="0"/>
              <w:autoSpaceDN w:val="0"/>
              <w:adjustRightInd w:val="0"/>
              <w:jc w:val="both"/>
              <w:rPr>
                <w:rFonts w:ascii="Times New Roman" w:hAnsi="Times New Roman" w:cs="Times New Roman"/>
                <w:b/>
                <w:bCs/>
                <w:sz w:val="24"/>
                <w:szCs w:val="24"/>
              </w:rPr>
            </w:pPr>
          </w:p>
        </w:tc>
        <w:tc>
          <w:tcPr>
            <w:tcW w:w="1843" w:type="dxa"/>
          </w:tcPr>
          <w:p w:rsidR="00871407" w:rsidRPr="00871407" w:rsidRDefault="00871407" w:rsidP="00096EE4">
            <w:pPr>
              <w:tabs>
                <w:tab w:val="left" w:pos="4253"/>
                <w:tab w:val="left" w:pos="7513"/>
              </w:tabs>
              <w:autoSpaceDE w:val="0"/>
              <w:autoSpaceDN w:val="0"/>
              <w:adjustRightInd w:val="0"/>
              <w:jc w:val="both"/>
              <w:rPr>
                <w:rFonts w:ascii="Times New Roman" w:hAnsi="Times New Roman" w:cs="Times New Roman"/>
                <w:b/>
                <w:bCs/>
                <w:sz w:val="24"/>
                <w:szCs w:val="24"/>
              </w:rPr>
            </w:pPr>
          </w:p>
        </w:tc>
      </w:tr>
      <w:tr w:rsidR="00871407" w:rsidRPr="00871407" w:rsidTr="004465E3">
        <w:tc>
          <w:tcPr>
            <w:tcW w:w="5321" w:type="dxa"/>
          </w:tcPr>
          <w:p w:rsidR="00871407" w:rsidRPr="00871407" w:rsidRDefault="00871407" w:rsidP="00096EE4">
            <w:pPr>
              <w:tabs>
                <w:tab w:val="left" w:pos="7513"/>
              </w:tabs>
              <w:autoSpaceDE w:val="0"/>
              <w:autoSpaceDN w:val="0"/>
              <w:adjustRightInd w:val="0"/>
              <w:jc w:val="both"/>
              <w:rPr>
                <w:rFonts w:ascii="Times New Roman" w:hAnsi="Times New Roman" w:cs="Times New Roman"/>
                <w:bCs/>
                <w:sz w:val="24"/>
                <w:szCs w:val="24"/>
              </w:rPr>
            </w:pPr>
            <w:r w:rsidRPr="00871407">
              <w:rPr>
                <w:rFonts w:ascii="Times New Roman" w:hAnsi="Times New Roman" w:cs="Times New Roman"/>
                <w:bCs/>
                <w:sz w:val="24"/>
                <w:szCs w:val="24"/>
              </w:rPr>
              <w:t xml:space="preserve">(2) </w:t>
            </w:r>
            <w:r w:rsidRPr="00871407">
              <w:rPr>
                <w:rFonts w:ascii="Times New Roman" w:hAnsi="Times New Roman" w:cs="Times New Roman"/>
                <w:sz w:val="24"/>
                <w:szCs w:val="24"/>
              </w:rPr>
              <w:t xml:space="preserve">Yerli Malı Belgesi için standart </w:t>
            </w:r>
            <w:r w:rsidRPr="00871407">
              <w:rPr>
                <w:rFonts w:ascii="Times New Roman" w:hAnsi="Times New Roman" w:cs="Times New Roman"/>
                <w:bCs/>
                <w:sz w:val="24"/>
                <w:szCs w:val="24"/>
              </w:rPr>
              <w:t xml:space="preserve">form kullanılır. </w:t>
            </w:r>
          </w:p>
        </w:tc>
        <w:tc>
          <w:tcPr>
            <w:tcW w:w="2300" w:type="dxa"/>
          </w:tcPr>
          <w:p w:rsidR="00871407" w:rsidRPr="00871407" w:rsidRDefault="00871407" w:rsidP="00096EE4">
            <w:pPr>
              <w:tabs>
                <w:tab w:val="left" w:pos="7513"/>
              </w:tabs>
              <w:autoSpaceDE w:val="0"/>
              <w:autoSpaceDN w:val="0"/>
              <w:adjustRightInd w:val="0"/>
              <w:jc w:val="both"/>
              <w:rPr>
                <w:rFonts w:ascii="Times New Roman" w:hAnsi="Times New Roman" w:cs="Times New Roman"/>
                <w:bCs/>
                <w:sz w:val="24"/>
                <w:szCs w:val="24"/>
              </w:rPr>
            </w:pPr>
          </w:p>
        </w:tc>
        <w:tc>
          <w:tcPr>
            <w:tcW w:w="1843" w:type="dxa"/>
          </w:tcPr>
          <w:p w:rsidR="00871407" w:rsidRPr="00871407" w:rsidRDefault="00871407" w:rsidP="00096EE4">
            <w:pPr>
              <w:tabs>
                <w:tab w:val="left" w:pos="7513"/>
              </w:tabs>
              <w:autoSpaceDE w:val="0"/>
              <w:autoSpaceDN w:val="0"/>
              <w:adjustRightInd w:val="0"/>
              <w:jc w:val="both"/>
              <w:rPr>
                <w:rFonts w:ascii="Times New Roman" w:hAnsi="Times New Roman" w:cs="Times New Roman"/>
                <w:bCs/>
                <w:sz w:val="24"/>
                <w:szCs w:val="24"/>
              </w:rPr>
            </w:pPr>
          </w:p>
        </w:tc>
      </w:tr>
      <w:tr w:rsidR="00871407" w:rsidRPr="00871407" w:rsidTr="004465E3">
        <w:tc>
          <w:tcPr>
            <w:tcW w:w="5321" w:type="dxa"/>
          </w:tcPr>
          <w:p w:rsidR="00871407" w:rsidRPr="00871407" w:rsidRDefault="00871407" w:rsidP="00096EE4">
            <w:pPr>
              <w:tabs>
                <w:tab w:val="left" w:pos="7513"/>
              </w:tabs>
              <w:autoSpaceDE w:val="0"/>
              <w:autoSpaceDN w:val="0"/>
              <w:adjustRightInd w:val="0"/>
              <w:jc w:val="both"/>
              <w:rPr>
                <w:rFonts w:ascii="Times New Roman" w:hAnsi="Times New Roman" w:cs="Times New Roman"/>
                <w:bCs/>
                <w:sz w:val="24"/>
                <w:szCs w:val="24"/>
              </w:rPr>
            </w:pPr>
            <w:r w:rsidRPr="00871407">
              <w:rPr>
                <w:rFonts w:ascii="Times New Roman" w:hAnsi="Times New Roman" w:cs="Times New Roman"/>
                <w:bCs/>
                <w:sz w:val="24"/>
                <w:szCs w:val="24"/>
              </w:rPr>
              <w:t xml:space="preserve">      </w:t>
            </w:r>
            <w:r w:rsidRPr="00871407">
              <w:rPr>
                <w:rFonts w:ascii="Times New Roman" w:hAnsi="Times New Roman" w:cs="Times New Roman"/>
                <w:sz w:val="24"/>
                <w:szCs w:val="24"/>
              </w:rPr>
              <w:t xml:space="preserve">Yerli Malı Belgesi </w:t>
            </w:r>
            <w:r w:rsidRPr="00871407">
              <w:rPr>
                <w:rFonts w:ascii="Times New Roman" w:hAnsi="Times New Roman" w:cs="Times New Roman"/>
                <w:bCs/>
                <w:sz w:val="24"/>
                <w:szCs w:val="24"/>
              </w:rPr>
              <w:t>standart formunda en az aşağıdaki bilgiler bulunur:</w:t>
            </w:r>
          </w:p>
        </w:tc>
        <w:tc>
          <w:tcPr>
            <w:tcW w:w="2300" w:type="dxa"/>
          </w:tcPr>
          <w:p w:rsidR="00871407" w:rsidRPr="00871407" w:rsidRDefault="00871407" w:rsidP="00096EE4">
            <w:pPr>
              <w:tabs>
                <w:tab w:val="left" w:pos="7513"/>
              </w:tabs>
              <w:autoSpaceDE w:val="0"/>
              <w:autoSpaceDN w:val="0"/>
              <w:adjustRightInd w:val="0"/>
              <w:jc w:val="both"/>
              <w:rPr>
                <w:rFonts w:ascii="Times New Roman" w:hAnsi="Times New Roman" w:cs="Times New Roman"/>
                <w:bCs/>
                <w:sz w:val="24"/>
                <w:szCs w:val="24"/>
              </w:rPr>
            </w:pPr>
          </w:p>
        </w:tc>
        <w:tc>
          <w:tcPr>
            <w:tcW w:w="1843" w:type="dxa"/>
          </w:tcPr>
          <w:p w:rsidR="00871407" w:rsidRPr="00871407" w:rsidRDefault="00871407" w:rsidP="00096EE4">
            <w:pPr>
              <w:tabs>
                <w:tab w:val="left" w:pos="7513"/>
              </w:tabs>
              <w:autoSpaceDE w:val="0"/>
              <w:autoSpaceDN w:val="0"/>
              <w:adjustRightInd w:val="0"/>
              <w:jc w:val="both"/>
              <w:rPr>
                <w:rFonts w:ascii="Times New Roman" w:hAnsi="Times New Roman" w:cs="Times New Roman"/>
                <w:bCs/>
                <w:sz w:val="24"/>
                <w:szCs w:val="24"/>
              </w:rPr>
            </w:pPr>
          </w:p>
        </w:tc>
      </w:tr>
      <w:tr w:rsidR="00871407" w:rsidRPr="00871407" w:rsidTr="004465E3">
        <w:tc>
          <w:tcPr>
            <w:tcW w:w="5321" w:type="dxa"/>
          </w:tcPr>
          <w:p w:rsidR="00871407" w:rsidRPr="00871407" w:rsidRDefault="00871407" w:rsidP="00096EE4">
            <w:pPr>
              <w:pStyle w:val="ListeParagraf"/>
              <w:numPr>
                <w:ilvl w:val="0"/>
                <w:numId w:val="26"/>
              </w:numPr>
              <w:tabs>
                <w:tab w:val="left" w:pos="7513"/>
              </w:tabs>
              <w:autoSpaceDE w:val="0"/>
              <w:autoSpaceDN w:val="0"/>
              <w:adjustRightInd w:val="0"/>
              <w:jc w:val="both"/>
              <w:rPr>
                <w:rFonts w:ascii="Times New Roman" w:hAnsi="Times New Roman" w:cs="Times New Roman"/>
                <w:bCs/>
                <w:sz w:val="24"/>
                <w:szCs w:val="24"/>
              </w:rPr>
            </w:pPr>
            <w:r w:rsidRPr="00871407">
              <w:rPr>
                <w:rFonts w:ascii="Times New Roman" w:hAnsi="Times New Roman" w:cs="Times New Roman"/>
                <w:bCs/>
                <w:sz w:val="24"/>
                <w:szCs w:val="24"/>
              </w:rPr>
              <w:t xml:space="preserve">Belgenin veriliş ve geçerlilik tarihi,  numarası, </w:t>
            </w:r>
          </w:p>
        </w:tc>
        <w:tc>
          <w:tcPr>
            <w:tcW w:w="2300" w:type="dxa"/>
          </w:tcPr>
          <w:p w:rsidR="00871407" w:rsidRPr="00871407" w:rsidRDefault="00871407" w:rsidP="00096EE4">
            <w:pPr>
              <w:pStyle w:val="ListeParagraf"/>
              <w:tabs>
                <w:tab w:val="left" w:pos="7513"/>
              </w:tabs>
              <w:autoSpaceDE w:val="0"/>
              <w:autoSpaceDN w:val="0"/>
              <w:adjustRightInd w:val="0"/>
              <w:ind w:left="781"/>
              <w:jc w:val="both"/>
              <w:rPr>
                <w:rFonts w:ascii="Times New Roman" w:hAnsi="Times New Roman" w:cs="Times New Roman"/>
                <w:bCs/>
                <w:sz w:val="24"/>
                <w:szCs w:val="24"/>
              </w:rPr>
            </w:pPr>
          </w:p>
        </w:tc>
        <w:tc>
          <w:tcPr>
            <w:tcW w:w="1843" w:type="dxa"/>
          </w:tcPr>
          <w:p w:rsidR="00871407" w:rsidRPr="00871407" w:rsidRDefault="00871407" w:rsidP="00096EE4">
            <w:pPr>
              <w:pStyle w:val="ListeParagraf"/>
              <w:tabs>
                <w:tab w:val="left" w:pos="7513"/>
              </w:tabs>
              <w:autoSpaceDE w:val="0"/>
              <w:autoSpaceDN w:val="0"/>
              <w:adjustRightInd w:val="0"/>
              <w:ind w:left="781"/>
              <w:jc w:val="both"/>
              <w:rPr>
                <w:rFonts w:ascii="Times New Roman" w:hAnsi="Times New Roman" w:cs="Times New Roman"/>
                <w:bCs/>
                <w:sz w:val="24"/>
                <w:szCs w:val="24"/>
              </w:rPr>
            </w:pPr>
          </w:p>
        </w:tc>
      </w:tr>
      <w:tr w:rsidR="00871407" w:rsidRPr="00871407" w:rsidTr="004465E3">
        <w:tc>
          <w:tcPr>
            <w:tcW w:w="5321" w:type="dxa"/>
          </w:tcPr>
          <w:p w:rsidR="00871407" w:rsidRPr="00871407" w:rsidRDefault="00871407" w:rsidP="00096EE4">
            <w:pPr>
              <w:pStyle w:val="ListeParagraf"/>
              <w:numPr>
                <w:ilvl w:val="0"/>
                <w:numId w:val="26"/>
              </w:numPr>
              <w:tabs>
                <w:tab w:val="left" w:pos="7513"/>
              </w:tabs>
              <w:autoSpaceDE w:val="0"/>
              <w:autoSpaceDN w:val="0"/>
              <w:adjustRightInd w:val="0"/>
              <w:jc w:val="both"/>
              <w:rPr>
                <w:rFonts w:ascii="Times New Roman" w:hAnsi="Times New Roman" w:cs="Times New Roman"/>
                <w:bCs/>
                <w:sz w:val="24"/>
                <w:szCs w:val="24"/>
              </w:rPr>
            </w:pPr>
            <w:r w:rsidRPr="00871407">
              <w:rPr>
                <w:rFonts w:ascii="Times New Roman" w:hAnsi="Times New Roman" w:cs="Times New Roman"/>
                <w:bCs/>
                <w:sz w:val="24"/>
                <w:szCs w:val="24"/>
              </w:rPr>
              <w:t xml:space="preserve">Üreticinin unvanı, iletişim bilgileri (işyeri adresi, telefon, faks numaraları, e-posta adresi), </w:t>
            </w:r>
          </w:p>
        </w:tc>
        <w:tc>
          <w:tcPr>
            <w:tcW w:w="2300" w:type="dxa"/>
          </w:tcPr>
          <w:p w:rsidR="00871407" w:rsidRPr="00871407" w:rsidRDefault="00871407" w:rsidP="00096EE4">
            <w:pPr>
              <w:pStyle w:val="ListeParagraf"/>
              <w:tabs>
                <w:tab w:val="left" w:pos="7513"/>
              </w:tabs>
              <w:autoSpaceDE w:val="0"/>
              <w:autoSpaceDN w:val="0"/>
              <w:adjustRightInd w:val="0"/>
              <w:ind w:left="781"/>
              <w:jc w:val="both"/>
              <w:rPr>
                <w:rFonts w:ascii="Times New Roman" w:hAnsi="Times New Roman" w:cs="Times New Roman"/>
                <w:bCs/>
                <w:sz w:val="24"/>
                <w:szCs w:val="24"/>
              </w:rPr>
            </w:pPr>
          </w:p>
        </w:tc>
        <w:tc>
          <w:tcPr>
            <w:tcW w:w="1843" w:type="dxa"/>
          </w:tcPr>
          <w:p w:rsidR="00871407" w:rsidRPr="00871407" w:rsidRDefault="00871407" w:rsidP="00096EE4">
            <w:pPr>
              <w:pStyle w:val="ListeParagraf"/>
              <w:tabs>
                <w:tab w:val="left" w:pos="7513"/>
              </w:tabs>
              <w:autoSpaceDE w:val="0"/>
              <w:autoSpaceDN w:val="0"/>
              <w:adjustRightInd w:val="0"/>
              <w:ind w:left="781"/>
              <w:jc w:val="both"/>
              <w:rPr>
                <w:rFonts w:ascii="Times New Roman" w:hAnsi="Times New Roman" w:cs="Times New Roman"/>
                <w:bCs/>
                <w:sz w:val="24"/>
                <w:szCs w:val="24"/>
              </w:rPr>
            </w:pPr>
          </w:p>
        </w:tc>
      </w:tr>
      <w:tr w:rsidR="00871407" w:rsidRPr="00871407" w:rsidTr="004465E3">
        <w:tc>
          <w:tcPr>
            <w:tcW w:w="5321" w:type="dxa"/>
          </w:tcPr>
          <w:p w:rsidR="00871407" w:rsidRPr="00871407" w:rsidRDefault="00871407" w:rsidP="00096EE4">
            <w:pPr>
              <w:pStyle w:val="ListeParagraf"/>
              <w:numPr>
                <w:ilvl w:val="0"/>
                <w:numId w:val="26"/>
              </w:numPr>
              <w:tabs>
                <w:tab w:val="left" w:pos="7513"/>
              </w:tabs>
              <w:autoSpaceDE w:val="0"/>
              <w:autoSpaceDN w:val="0"/>
              <w:adjustRightInd w:val="0"/>
              <w:jc w:val="both"/>
              <w:rPr>
                <w:rFonts w:ascii="Times New Roman" w:hAnsi="Times New Roman" w:cs="Times New Roman"/>
                <w:bCs/>
                <w:sz w:val="24"/>
                <w:szCs w:val="24"/>
              </w:rPr>
            </w:pPr>
            <w:r w:rsidRPr="00871407">
              <w:rPr>
                <w:rFonts w:ascii="Times New Roman" w:hAnsi="Times New Roman" w:cs="Times New Roman"/>
                <w:bCs/>
                <w:sz w:val="24"/>
                <w:szCs w:val="24"/>
              </w:rPr>
              <w:t>Sanayi Sicil Numarası, Ticaret Sicil Numarası/Esnaf Sicil Numarası ve Oda/Borsa Sicil Numarası,</w:t>
            </w:r>
          </w:p>
        </w:tc>
        <w:tc>
          <w:tcPr>
            <w:tcW w:w="2300" w:type="dxa"/>
          </w:tcPr>
          <w:p w:rsidR="00871407" w:rsidRPr="00871407" w:rsidRDefault="00871407" w:rsidP="00096EE4">
            <w:pPr>
              <w:pStyle w:val="ListeParagraf"/>
              <w:tabs>
                <w:tab w:val="left" w:pos="7513"/>
              </w:tabs>
              <w:autoSpaceDE w:val="0"/>
              <w:autoSpaceDN w:val="0"/>
              <w:adjustRightInd w:val="0"/>
              <w:ind w:left="781"/>
              <w:jc w:val="both"/>
              <w:rPr>
                <w:rFonts w:ascii="Times New Roman" w:hAnsi="Times New Roman" w:cs="Times New Roman"/>
                <w:bCs/>
                <w:sz w:val="24"/>
                <w:szCs w:val="24"/>
              </w:rPr>
            </w:pPr>
          </w:p>
        </w:tc>
        <w:tc>
          <w:tcPr>
            <w:tcW w:w="1843" w:type="dxa"/>
          </w:tcPr>
          <w:p w:rsidR="00871407" w:rsidRPr="00871407" w:rsidRDefault="00871407" w:rsidP="00096EE4">
            <w:pPr>
              <w:pStyle w:val="ListeParagraf"/>
              <w:tabs>
                <w:tab w:val="left" w:pos="7513"/>
              </w:tabs>
              <w:autoSpaceDE w:val="0"/>
              <w:autoSpaceDN w:val="0"/>
              <w:adjustRightInd w:val="0"/>
              <w:ind w:left="781"/>
              <w:jc w:val="both"/>
              <w:rPr>
                <w:rFonts w:ascii="Times New Roman" w:hAnsi="Times New Roman" w:cs="Times New Roman"/>
                <w:bCs/>
                <w:sz w:val="24"/>
                <w:szCs w:val="24"/>
              </w:rPr>
            </w:pPr>
          </w:p>
        </w:tc>
      </w:tr>
      <w:tr w:rsidR="00871407" w:rsidRPr="00871407" w:rsidTr="004465E3">
        <w:tc>
          <w:tcPr>
            <w:tcW w:w="5321" w:type="dxa"/>
          </w:tcPr>
          <w:p w:rsidR="00871407" w:rsidRPr="00871407" w:rsidRDefault="00871407" w:rsidP="00096EE4">
            <w:pPr>
              <w:pStyle w:val="ListeParagraf"/>
              <w:numPr>
                <w:ilvl w:val="0"/>
                <w:numId w:val="26"/>
              </w:numPr>
              <w:tabs>
                <w:tab w:val="left" w:pos="7513"/>
              </w:tabs>
              <w:autoSpaceDE w:val="0"/>
              <w:autoSpaceDN w:val="0"/>
              <w:adjustRightInd w:val="0"/>
              <w:jc w:val="both"/>
              <w:rPr>
                <w:rFonts w:ascii="Times New Roman" w:hAnsi="Times New Roman" w:cs="Times New Roman"/>
                <w:bCs/>
                <w:sz w:val="24"/>
                <w:szCs w:val="24"/>
              </w:rPr>
            </w:pPr>
            <w:r w:rsidRPr="00871407">
              <w:rPr>
                <w:rFonts w:ascii="Times New Roman" w:hAnsi="Times New Roman" w:cs="Times New Roman"/>
                <w:bCs/>
                <w:sz w:val="24"/>
                <w:szCs w:val="24"/>
              </w:rPr>
              <w:t xml:space="preserve"> Kapasite raporu tarihi, numarası ve </w:t>
            </w:r>
            <w:r w:rsidRPr="00871407">
              <w:rPr>
                <w:rFonts w:ascii="Times New Roman" w:hAnsi="Times New Roman" w:cs="Times New Roman"/>
                <w:sz w:val="24"/>
                <w:szCs w:val="24"/>
              </w:rPr>
              <w:t>geçerlilik tarihi,</w:t>
            </w:r>
          </w:p>
        </w:tc>
        <w:tc>
          <w:tcPr>
            <w:tcW w:w="2300" w:type="dxa"/>
          </w:tcPr>
          <w:p w:rsidR="00871407" w:rsidRPr="00871407" w:rsidRDefault="00871407" w:rsidP="00096EE4">
            <w:pPr>
              <w:pStyle w:val="ListeParagraf"/>
              <w:tabs>
                <w:tab w:val="left" w:pos="7513"/>
              </w:tabs>
              <w:autoSpaceDE w:val="0"/>
              <w:autoSpaceDN w:val="0"/>
              <w:adjustRightInd w:val="0"/>
              <w:ind w:left="781"/>
              <w:jc w:val="both"/>
              <w:rPr>
                <w:rFonts w:ascii="Times New Roman" w:hAnsi="Times New Roman" w:cs="Times New Roman"/>
                <w:bCs/>
                <w:sz w:val="24"/>
                <w:szCs w:val="24"/>
              </w:rPr>
            </w:pPr>
          </w:p>
        </w:tc>
        <w:tc>
          <w:tcPr>
            <w:tcW w:w="1843" w:type="dxa"/>
          </w:tcPr>
          <w:p w:rsidR="00871407" w:rsidRPr="00871407" w:rsidRDefault="00871407" w:rsidP="00096EE4">
            <w:pPr>
              <w:pStyle w:val="ListeParagraf"/>
              <w:tabs>
                <w:tab w:val="left" w:pos="7513"/>
              </w:tabs>
              <w:autoSpaceDE w:val="0"/>
              <w:autoSpaceDN w:val="0"/>
              <w:adjustRightInd w:val="0"/>
              <w:ind w:left="781"/>
              <w:jc w:val="both"/>
              <w:rPr>
                <w:rFonts w:ascii="Times New Roman" w:hAnsi="Times New Roman" w:cs="Times New Roman"/>
                <w:bCs/>
                <w:sz w:val="24"/>
                <w:szCs w:val="24"/>
              </w:rPr>
            </w:pPr>
          </w:p>
        </w:tc>
      </w:tr>
      <w:tr w:rsidR="00871407" w:rsidRPr="00871407" w:rsidTr="004465E3">
        <w:tc>
          <w:tcPr>
            <w:tcW w:w="5321" w:type="dxa"/>
          </w:tcPr>
          <w:p w:rsidR="00871407" w:rsidRPr="00871407" w:rsidRDefault="00871407" w:rsidP="00096EE4">
            <w:pPr>
              <w:pStyle w:val="ListeParagraf"/>
              <w:numPr>
                <w:ilvl w:val="0"/>
                <w:numId w:val="26"/>
              </w:numPr>
              <w:tabs>
                <w:tab w:val="left" w:pos="7513"/>
              </w:tabs>
              <w:autoSpaceDE w:val="0"/>
              <w:autoSpaceDN w:val="0"/>
              <w:adjustRightInd w:val="0"/>
              <w:jc w:val="both"/>
              <w:rPr>
                <w:rFonts w:ascii="Times New Roman" w:hAnsi="Times New Roman" w:cs="Times New Roman"/>
                <w:bCs/>
                <w:sz w:val="24"/>
                <w:szCs w:val="24"/>
              </w:rPr>
            </w:pPr>
            <w:r w:rsidRPr="00871407">
              <w:rPr>
                <w:rFonts w:ascii="Times New Roman" w:hAnsi="Times New Roman" w:cs="Times New Roman"/>
                <w:bCs/>
                <w:sz w:val="24"/>
                <w:szCs w:val="24"/>
              </w:rPr>
              <w:t>Ürün adı, ürünün özelliğine göre varsa marka adı, modeli, seri numarası, cinsi,</w:t>
            </w:r>
          </w:p>
        </w:tc>
        <w:tc>
          <w:tcPr>
            <w:tcW w:w="2300" w:type="dxa"/>
          </w:tcPr>
          <w:p w:rsidR="00871407" w:rsidRPr="00871407" w:rsidRDefault="00871407" w:rsidP="00096EE4">
            <w:pPr>
              <w:pStyle w:val="ListeParagraf"/>
              <w:tabs>
                <w:tab w:val="left" w:pos="7513"/>
              </w:tabs>
              <w:autoSpaceDE w:val="0"/>
              <w:autoSpaceDN w:val="0"/>
              <w:adjustRightInd w:val="0"/>
              <w:ind w:left="781"/>
              <w:jc w:val="both"/>
              <w:rPr>
                <w:rFonts w:ascii="Times New Roman" w:hAnsi="Times New Roman" w:cs="Times New Roman"/>
                <w:bCs/>
                <w:sz w:val="24"/>
                <w:szCs w:val="24"/>
              </w:rPr>
            </w:pPr>
          </w:p>
        </w:tc>
        <w:tc>
          <w:tcPr>
            <w:tcW w:w="1843" w:type="dxa"/>
          </w:tcPr>
          <w:p w:rsidR="00871407" w:rsidRPr="00871407" w:rsidRDefault="00871407" w:rsidP="00096EE4">
            <w:pPr>
              <w:pStyle w:val="ListeParagraf"/>
              <w:tabs>
                <w:tab w:val="left" w:pos="7513"/>
              </w:tabs>
              <w:autoSpaceDE w:val="0"/>
              <w:autoSpaceDN w:val="0"/>
              <w:adjustRightInd w:val="0"/>
              <w:ind w:left="781"/>
              <w:jc w:val="both"/>
              <w:rPr>
                <w:rFonts w:ascii="Times New Roman" w:hAnsi="Times New Roman" w:cs="Times New Roman"/>
                <w:bCs/>
                <w:sz w:val="24"/>
                <w:szCs w:val="24"/>
              </w:rPr>
            </w:pPr>
          </w:p>
        </w:tc>
      </w:tr>
      <w:tr w:rsidR="00871407" w:rsidRPr="00871407" w:rsidTr="004465E3">
        <w:tc>
          <w:tcPr>
            <w:tcW w:w="5321" w:type="dxa"/>
          </w:tcPr>
          <w:p w:rsidR="00871407" w:rsidRPr="00871407" w:rsidRDefault="00871407" w:rsidP="00096EE4">
            <w:pPr>
              <w:pStyle w:val="ListeParagraf"/>
              <w:numPr>
                <w:ilvl w:val="0"/>
                <w:numId w:val="26"/>
              </w:numPr>
              <w:tabs>
                <w:tab w:val="left" w:pos="7513"/>
              </w:tabs>
              <w:autoSpaceDE w:val="0"/>
              <w:autoSpaceDN w:val="0"/>
              <w:adjustRightInd w:val="0"/>
              <w:jc w:val="both"/>
              <w:rPr>
                <w:rFonts w:ascii="Times New Roman" w:hAnsi="Times New Roman" w:cs="Times New Roman"/>
                <w:bCs/>
                <w:sz w:val="24"/>
                <w:szCs w:val="24"/>
              </w:rPr>
            </w:pPr>
            <w:r w:rsidRPr="00871407">
              <w:rPr>
                <w:rFonts w:ascii="Times New Roman" w:hAnsi="Times New Roman" w:cs="Times New Roman"/>
                <w:bCs/>
                <w:sz w:val="24"/>
                <w:szCs w:val="24"/>
              </w:rPr>
              <w:t xml:space="preserve">5 inci maddenin 2 inci </w:t>
            </w:r>
            <w:r w:rsidRPr="00871407">
              <w:rPr>
                <w:rFonts w:ascii="Times New Roman" w:hAnsi="Times New Roman" w:cs="Times New Roman"/>
                <w:sz w:val="24"/>
                <w:szCs w:val="24"/>
              </w:rPr>
              <w:t xml:space="preserve">fıkrasında sayılan belgelere ilişkin tarih, sayı ve geçerlilik tarihi bilgileri, </w:t>
            </w:r>
          </w:p>
        </w:tc>
        <w:tc>
          <w:tcPr>
            <w:tcW w:w="2300" w:type="dxa"/>
          </w:tcPr>
          <w:p w:rsidR="00871407" w:rsidRPr="00871407" w:rsidRDefault="00871407" w:rsidP="00096EE4">
            <w:pPr>
              <w:pStyle w:val="ListeParagraf"/>
              <w:tabs>
                <w:tab w:val="left" w:pos="7513"/>
              </w:tabs>
              <w:autoSpaceDE w:val="0"/>
              <w:autoSpaceDN w:val="0"/>
              <w:adjustRightInd w:val="0"/>
              <w:ind w:left="781"/>
              <w:jc w:val="both"/>
              <w:rPr>
                <w:rFonts w:ascii="Times New Roman" w:hAnsi="Times New Roman" w:cs="Times New Roman"/>
                <w:bCs/>
                <w:sz w:val="24"/>
                <w:szCs w:val="24"/>
              </w:rPr>
            </w:pPr>
          </w:p>
        </w:tc>
        <w:tc>
          <w:tcPr>
            <w:tcW w:w="1843" w:type="dxa"/>
          </w:tcPr>
          <w:p w:rsidR="00871407" w:rsidRPr="00871407" w:rsidRDefault="00871407" w:rsidP="00096EE4">
            <w:pPr>
              <w:pStyle w:val="ListeParagraf"/>
              <w:tabs>
                <w:tab w:val="left" w:pos="7513"/>
              </w:tabs>
              <w:autoSpaceDE w:val="0"/>
              <w:autoSpaceDN w:val="0"/>
              <w:adjustRightInd w:val="0"/>
              <w:ind w:left="781"/>
              <w:jc w:val="both"/>
              <w:rPr>
                <w:rFonts w:ascii="Times New Roman" w:hAnsi="Times New Roman" w:cs="Times New Roman"/>
                <w:bCs/>
                <w:sz w:val="24"/>
                <w:szCs w:val="24"/>
              </w:rPr>
            </w:pPr>
          </w:p>
        </w:tc>
      </w:tr>
      <w:tr w:rsidR="00871407" w:rsidRPr="00871407" w:rsidTr="004465E3">
        <w:tc>
          <w:tcPr>
            <w:tcW w:w="5321" w:type="dxa"/>
          </w:tcPr>
          <w:p w:rsidR="00871407" w:rsidRPr="00871407" w:rsidRDefault="00871407" w:rsidP="00096EE4">
            <w:pPr>
              <w:pStyle w:val="ListeParagraf"/>
              <w:numPr>
                <w:ilvl w:val="0"/>
                <w:numId w:val="26"/>
              </w:numPr>
              <w:tabs>
                <w:tab w:val="left" w:pos="7513"/>
              </w:tabs>
              <w:autoSpaceDE w:val="0"/>
              <w:autoSpaceDN w:val="0"/>
              <w:adjustRightInd w:val="0"/>
              <w:jc w:val="both"/>
              <w:rPr>
                <w:rFonts w:ascii="Times New Roman" w:hAnsi="Times New Roman" w:cs="Times New Roman"/>
                <w:bCs/>
                <w:sz w:val="24"/>
                <w:szCs w:val="24"/>
              </w:rPr>
            </w:pPr>
            <w:r w:rsidRPr="00871407">
              <w:rPr>
                <w:rFonts w:ascii="Times New Roman" w:hAnsi="Times New Roman" w:cs="Times New Roman"/>
                <w:sz w:val="24"/>
                <w:szCs w:val="24"/>
              </w:rPr>
              <w:t xml:space="preserve">Yerli katkı oranı, </w:t>
            </w:r>
          </w:p>
        </w:tc>
        <w:tc>
          <w:tcPr>
            <w:tcW w:w="2300" w:type="dxa"/>
          </w:tcPr>
          <w:p w:rsidR="00871407" w:rsidRPr="00871407" w:rsidRDefault="00871407" w:rsidP="00096EE4">
            <w:pPr>
              <w:pStyle w:val="ListeParagraf"/>
              <w:tabs>
                <w:tab w:val="left" w:pos="7513"/>
              </w:tabs>
              <w:autoSpaceDE w:val="0"/>
              <w:autoSpaceDN w:val="0"/>
              <w:adjustRightInd w:val="0"/>
              <w:ind w:left="781"/>
              <w:jc w:val="both"/>
              <w:rPr>
                <w:rFonts w:ascii="Times New Roman" w:hAnsi="Times New Roman" w:cs="Times New Roman"/>
                <w:sz w:val="24"/>
                <w:szCs w:val="24"/>
              </w:rPr>
            </w:pPr>
          </w:p>
        </w:tc>
        <w:tc>
          <w:tcPr>
            <w:tcW w:w="1843" w:type="dxa"/>
          </w:tcPr>
          <w:p w:rsidR="00871407" w:rsidRPr="00871407" w:rsidRDefault="00871407" w:rsidP="00096EE4">
            <w:pPr>
              <w:pStyle w:val="ListeParagraf"/>
              <w:tabs>
                <w:tab w:val="left" w:pos="7513"/>
              </w:tabs>
              <w:autoSpaceDE w:val="0"/>
              <w:autoSpaceDN w:val="0"/>
              <w:adjustRightInd w:val="0"/>
              <w:ind w:left="781"/>
              <w:jc w:val="both"/>
              <w:rPr>
                <w:rFonts w:ascii="Times New Roman" w:hAnsi="Times New Roman" w:cs="Times New Roman"/>
                <w:sz w:val="24"/>
                <w:szCs w:val="24"/>
              </w:rPr>
            </w:pPr>
          </w:p>
        </w:tc>
      </w:tr>
      <w:tr w:rsidR="00871407" w:rsidRPr="00871407" w:rsidTr="004465E3">
        <w:tc>
          <w:tcPr>
            <w:tcW w:w="5321" w:type="dxa"/>
          </w:tcPr>
          <w:p w:rsidR="00871407" w:rsidRPr="00871407" w:rsidRDefault="00871407" w:rsidP="00096EE4">
            <w:pPr>
              <w:pStyle w:val="ListeParagraf"/>
              <w:numPr>
                <w:ilvl w:val="0"/>
                <w:numId w:val="26"/>
              </w:numPr>
              <w:tabs>
                <w:tab w:val="left" w:pos="7513"/>
              </w:tabs>
              <w:autoSpaceDE w:val="0"/>
              <w:autoSpaceDN w:val="0"/>
              <w:adjustRightInd w:val="0"/>
              <w:jc w:val="both"/>
              <w:rPr>
                <w:rFonts w:ascii="Times New Roman" w:hAnsi="Times New Roman" w:cs="Times New Roman"/>
                <w:bCs/>
                <w:sz w:val="24"/>
                <w:szCs w:val="24"/>
              </w:rPr>
            </w:pPr>
            <w:r w:rsidRPr="00871407">
              <w:rPr>
                <w:rFonts w:ascii="Times New Roman" w:hAnsi="Times New Roman" w:cs="Times New Roman"/>
                <w:bCs/>
                <w:sz w:val="24"/>
                <w:szCs w:val="24"/>
              </w:rPr>
              <w:t>Müstahsil makbuzu ve maden ruhsatının adı, tarih ve numarası,</w:t>
            </w:r>
          </w:p>
        </w:tc>
        <w:tc>
          <w:tcPr>
            <w:tcW w:w="2300" w:type="dxa"/>
          </w:tcPr>
          <w:p w:rsidR="00871407" w:rsidRPr="00871407" w:rsidRDefault="00871407" w:rsidP="00096EE4">
            <w:pPr>
              <w:pStyle w:val="ListeParagraf"/>
              <w:tabs>
                <w:tab w:val="left" w:pos="7513"/>
              </w:tabs>
              <w:autoSpaceDE w:val="0"/>
              <w:autoSpaceDN w:val="0"/>
              <w:adjustRightInd w:val="0"/>
              <w:ind w:left="781"/>
              <w:jc w:val="both"/>
              <w:rPr>
                <w:rFonts w:ascii="Times New Roman" w:hAnsi="Times New Roman" w:cs="Times New Roman"/>
                <w:bCs/>
                <w:sz w:val="24"/>
                <w:szCs w:val="24"/>
              </w:rPr>
            </w:pPr>
          </w:p>
        </w:tc>
        <w:tc>
          <w:tcPr>
            <w:tcW w:w="1843" w:type="dxa"/>
          </w:tcPr>
          <w:p w:rsidR="00871407" w:rsidRPr="00871407" w:rsidRDefault="00871407" w:rsidP="00096EE4">
            <w:pPr>
              <w:tabs>
                <w:tab w:val="left" w:pos="7513"/>
              </w:tabs>
              <w:autoSpaceDE w:val="0"/>
              <w:autoSpaceDN w:val="0"/>
              <w:adjustRightInd w:val="0"/>
              <w:jc w:val="both"/>
              <w:rPr>
                <w:rFonts w:ascii="Times New Roman" w:hAnsi="Times New Roman" w:cs="Times New Roman"/>
                <w:bCs/>
                <w:sz w:val="24"/>
                <w:szCs w:val="24"/>
              </w:rPr>
            </w:pPr>
          </w:p>
        </w:tc>
      </w:tr>
      <w:tr w:rsidR="00871407" w:rsidRPr="00871407" w:rsidTr="004465E3">
        <w:tc>
          <w:tcPr>
            <w:tcW w:w="5321" w:type="dxa"/>
          </w:tcPr>
          <w:p w:rsidR="00871407" w:rsidRPr="00871407" w:rsidRDefault="00871407" w:rsidP="00096EE4">
            <w:pPr>
              <w:pStyle w:val="ListeParagraf"/>
              <w:numPr>
                <w:ilvl w:val="0"/>
                <w:numId w:val="26"/>
              </w:numPr>
              <w:tabs>
                <w:tab w:val="left" w:pos="7513"/>
              </w:tabs>
              <w:autoSpaceDE w:val="0"/>
              <w:autoSpaceDN w:val="0"/>
              <w:adjustRightInd w:val="0"/>
              <w:jc w:val="both"/>
              <w:rPr>
                <w:rFonts w:ascii="Times New Roman" w:hAnsi="Times New Roman" w:cs="Times New Roman"/>
                <w:bCs/>
                <w:sz w:val="24"/>
                <w:szCs w:val="24"/>
              </w:rPr>
            </w:pPr>
            <w:r w:rsidRPr="00871407">
              <w:rPr>
                <w:rFonts w:ascii="Times New Roman" w:hAnsi="Times New Roman" w:cs="Times New Roman"/>
                <w:bCs/>
                <w:sz w:val="24"/>
                <w:szCs w:val="24"/>
              </w:rPr>
              <w:t>Belgeyi düzenleyen Oda/Borsanın adı ve mührü, imzalayanın adı ve soyadı,</w:t>
            </w:r>
          </w:p>
        </w:tc>
        <w:tc>
          <w:tcPr>
            <w:tcW w:w="2300" w:type="dxa"/>
          </w:tcPr>
          <w:p w:rsidR="00871407" w:rsidRPr="00871407" w:rsidRDefault="00871407" w:rsidP="00096EE4">
            <w:pPr>
              <w:pStyle w:val="ListeParagraf"/>
              <w:tabs>
                <w:tab w:val="left" w:pos="7513"/>
              </w:tabs>
              <w:autoSpaceDE w:val="0"/>
              <w:autoSpaceDN w:val="0"/>
              <w:adjustRightInd w:val="0"/>
              <w:ind w:left="781"/>
              <w:jc w:val="both"/>
              <w:rPr>
                <w:rFonts w:ascii="Times New Roman" w:hAnsi="Times New Roman" w:cs="Times New Roman"/>
                <w:bCs/>
                <w:sz w:val="24"/>
                <w:szCs w:val="24"/>
              </w:rPr>
            </w:pPr>
          </w:p>
        </w:tc>
        <w:tc>
          <w:tcPr>
            <w:tcW w:w="1843" w:type="dxa"/>
          </w:tcPr>
          <w:p w:rsidR="00871407" w:rsidRPr="00871407" w:rsidRDefault="00871407" w:rsidP="00096EE4">
            <w:pPr>
              <w:pStyle w:val="ListeParagraf"/>
              <w:tabs>
                <w:tab w:val="left" w:pos="7513"/>
              </w:tabs>
              <w:autoSpaceDE w:val="0"/>
              <w:autoSpaceDN w:val="0"/>
              <w:adjustRightInd w:val="0"/>
              <w:ind w:left="781"/>
              <w:jc w:val="both"/>
              <w:rPr>
                <w:rFonts w:ascii="Times New Roman" w:hAnsi="Times New Roman" w:cs="Times New Roman"/>
                <w:bCs/>
                <w:sz w:val="24"/>
                <w:szCs w:val="24"/>
              </w:rPr>
            </w:pPr>
          </w:p>
        </w:tc>
      </w:tr>
      <w:tr w:rsidR="00871407" w:rsidRPr="00871407" w:rsidTr="004465E3">
        <w:tc>
          <w:tcPr>
            <w:tcW w:w="5321" w:type="dxa"/>
          </w:tcPr>
          <w:p w:rsidR="00871407" w:rsidRPr="00871407" w:rsidRDefault="00871407" w:rsidP="00096EE4">
            <w:pPr>
              <w:pStyle w:val="ListeParagraf"/>
              <w:numPr>
                <w:ilvl w:val="0"/>
                <w:numId w:val="26"/>
              </w:numPr>
              <w:tabs>
                <w:tab w:val="left" w:pos="7513"/>
              </w:tabs>
              <w:autoSpaceDE w:val="0"/>
              <w:autoSpaceDN w:val="0"/>
              <w:adjustRightInd w:val="0"/>
              <w:jc w:val="both"/>
              <w:rPr>
                <w:rFonts w:ascii="Times New Roman" w:hAnsi="Times New Roman" w:cs="Times New Roman"/>
                <w:bCs/>
                <w:sz w:val="24"/>
                <w:szCs w:val="24"/>
              </w:rPr>
            </w:pPr>
            <w:r w:rsidRPr="00871407">
              <w:rPr>
                <w:rFonts w:ascii="Times New Roman" w:hAnsi="Times New Roman" w:cs="Times New Roman"/>
                <w:sz w:val="24"/>
                <w:szCs w:val="24"/>
              </w:rPr>
              <w:t xml:space="preserve">Belgelendirme </w:t>
            </w:r>
            <w:proofErr w:type="gramStart"/>
            <w:r w:rsidRPr="00871407">
              <w:rPr>
                <w:rFonts w:ascii="Times New Roman" w:hAnsi="Times New Roman" w:cs="Times New Roman"/>
                <w:sz w:val="24"/>
                <w:szCs w:val="24"/>
              </w:rPr>
              <w:t>kriterlerine</w:t>
            </w:r>
            <w:proofErr w:type="gramEnd"/>
            <w:r w:rsidRPr="00871407">
              <w:rPr>
                <w:rFonts w:ascii="Times New Roman" w:hAnsi="Times New Roman" w:cs="Times New Roman"/>
                <w:sz w:val="24"/>
                <w:szCs w:val="24"/>
              </w:rPr>
              <w:t xml:space="preserve"> ilişkin diğer bilgi ve belgeler.</w:t>
            </w:r>
          </w:p>
        </w:tc>
        <w:tc>
          <w:tcPr>
            <w:tcW w:w="2300" w:type="dxa"/>
          </w:tcPr>
          <w:p w:rsidR="00871407" w:rsidRPr="00871407" w:rsidRDefault="00871407" w:rsidP="00096EE4">
            <w:pPr>
              <w:pStyle w:val="ListeParagraf"/>
              <w:tabs>
                <w:tab w:val="left" w:pos="7513"/>
              </w:tabs>
              <w:autoSpaceDE w:val="0"/>
              <w:autoSpaceDN w:val="0"/>
              <w:adjustRightInd w:val="0"/>
              <w:ind w:left="781"/>
              <w:jc w:val="both"/>
              <w:rPr>
                <w:rFonts w:ascii="Times New Roman" w:hAnsi="Times New Roman" w:cs="Times New Roman"/>
                <w:sz w:val="24"/>
                <w:szCs w:val="24"/>
              </w:rPr>
            </w:pPr>
          </w:p>
        </w:tc>
        <w:tc>
          <w:tcPr>
            <w:tcW w:w="1843" w:type="dxa"/>
          </w:tcPr>
          <w:p w:rsidR="00871407" w:rsidRPr="00871407" w:rsidRDefault="00871407" w:rsidP="00096EE4">
            <w:pPr>
              <w:pStyle w:val="ListeParagraf"/>
              <w:tabs>
                <w:tab w:val="left" w:pos="7513"/>
              </w:tabs>
              <w:autoSpaceDE w:val="0"/>
              <w:autoSpaceDN w:val="0"/>
              <w:adjustRightInd w:val="0"/>
              <w:ind w:left="781"/>
              <w:jc w:val="both"/>
              <w:rPr>
                <w:rFonts w:ascii="Times New Roman" w:hAnsi="Times New Roman" w:cs="Times New Roman"/>
                <w:sz w:val="24"/>
                <w:szCs w:val="24"/>
              </w:rPr>
            </w:pPr>
          </w:p>
        </w:tc>
      </w:tr>
      <w:tr w:rsidR="00871407" w:rsidRPr="00871407" w:rsidTr="004465E3">
        <w:tc>
          <w:tcPr>
            <w:tcW w:w="5321" w:type="dxa"/>
          </w:tcPr>
          <w:p w:rsidR="00871407" w:rsidRPr="00871407" w:rsidRDefault="00871407" w:rsidP="00096EE4">
            <w:pPr>
              <w:tabs>
                <w:tab w:val="left" w:pos="7513"/>
              </w:tabs>
              <w:autoSpaceDE w:val="0"/>
              <w:autoSpaceDN w:val="0"/>
              <w:adjustRightInd w:val="0"/>
              <w:jc w:val="both"/>
              <w:rPr>
                <w:rFonts w:ascii="Times New Roman" w:hAnsi="Times New Roman" w:cs="Times New Roman"/>
                <w:bCs/>
                <w:sz w:val="24"/>
                <w:szCs w:val="24"/>
              </w:rPr>
            </w:pPr>
            <w:r w:rsidRPr="00871407">
              <w:rPr>
                <w:rFonts w:ascii="Times New Roman" w:hAnsi="Times New Roman" w:cs="Times New Roman"/>
                <w:bCs/>
                <w:sz w:val="24"/>
                <w:szCs w:val="24"/>
              </w:rPr>
              <w:t xml:space="preserve"> (3)</w:t>
            </w:r>
            <w:r w:rsidRPr="00871407">
              <w:rPr>
                <w:rFonts w:ascii="Times New Roman" w:hAnsi="Times New Roman" w:cs="Times New Roman"/>
                <w:color w:val="FF0000"/>
                <w:sz w:val="24"/>
                <w:szCs w:val="24"/>
              </w:rPr>
              <w:t xml:space="preserve"> </w:t>
            </w:r>
            <w:r w:rsidRPr="00871407">
              <w:rPr>
                <w:rFonts w:ascii="Times New Roman" w:hAnsi="Times New Roman" w:cs="Times New Roman"/>
                <w:sz w:val="24"/>
                <w:szCs w:val="24"/>
              </w:rPr>
              <w:t>Yerli Malı Belgesi standart formu TOBB ve TESK tarafından Bakanlığın uygun görüşü alınarak belirlenir.</w:t>
            </w:r>
          </w:p>
        </w:tc>
        <w:tc>
          <w:tcPr>
            <w:tcW w:w="2300" w:type="dxa"/>
          </w:tcPr>
          <w:p w:rsidR="00871407" w:rsidRPr="00871407" w:rsidRDefault="00871407" w:rsidP="00096EE4">
            <w:pPr>
              <w:tabs>
                <w:tab w:val="left" w:pos="7513"/>
              </w:tabs>
              <w:autoSpaceDE w:val="0"/>
              <w:autoSpaceDN w:val="0"/>
              <w:adjustRightInd w:val="0"/>
              <w:jc w:val="both"/>
              <w:rPr>
                <w:rFonts w:ascii="Times New Roman" w:hAnsi="Times New Roman" w:cs="Times New Roman"/>
                <w:bCs/>
                <w:sz w:val="24"/>
                <w:szCs w:val="24"/>
              </w:rPr>
            </w:pPr>
          </w:p>
        </w:tc>
        <w:tc>
          <w:tcPr>
            <w:tcW w:w="1843" w:type="dxa"/>
          </w:tcPr>
          <w:p w:rsidR="00871407" w:rsidRPr="00871407" w:rsidRDefault="00871407" w:rsidP="00096EE4">
            <w:pPr>
              <w:tabs>
                <w:tab w:val="left" w:pos="7513"/>
              </w:tabs>
              <w:autoSpaceDE w:val="0"/>
              <w:autoSpaceDN w:val="0"/>
              <w:adjustRightInd w:val="0"/>
              <w:jc w:val="both"/>
              <w:rPr>
                <w:rFonts w:ascii="Times New Roman" w:hAnsi="Times New Roman" w:cs="Times New Roman"/>
                <w:bCs/>
                <w:sz w:val="24"/>
                <w:szCs w:val="24"/>
              </w:rPr>
            </w:pPr>
          </w:p>
        </w:tc>
      </w:tr>
      <w:tr w:rsidR="00871407" w:rsidRPr="00871407" w:rsidTr="004465E3">
        <w:tc>
          <w:tcPr>
            <w:tcW w:w="5321" w:type="dxa"/>
          </w:tcPr>
          <w:p w:rsidR="00871407" w:rsidRPr="00871407" w:rsidRDefault="00871407" w:rsidP="00096EE4">
            <w:pPr>
              <w:tabs>
                <w:tab w:val="left" w:pos="7513"/>
              </w:tabs>
              <w:autoSpaceDE w:val="0"/>
              <w:autoSpaceDN w:val="0"/>
              <w:adjustRightInd w:val="0"/>
              <w:jc w:val="both"/>
              <w:rPr>
                <w:rFonts w:ascii="Times New Roman" w:hAnsi="Times New Roman" w:cs="Times New Roman"/>
                <w:bCs/>
                <w:sz w:val="24"/>
                <w:szCs w:val="24"/>
              </w:rPr>
            </w:pPr>
            <w:r w:rsidRPr="00871407">
              <w:rPr>
                <w:rFonts w:ascii="Times New Roman" w:hAnsi="Times New Roman" w:cs="Times New Roman"/>
                <w:sz w:val="24"/>
                <w:szCs w:val="24"/>
              </w:rPr>
              <w:t>(4) Yerli Malı Belgesi’nin geçerlilik süresi düzenlenme tarihinden itibaren bir</w:t>
            </w:r>
            <w:r w:rsidRPr="00871407">
              <w:rPr>
                <w:rFonts w:ascii="Times New Roman" w:hAnsi="Times New Roman" w:cs="Times New Roman"/>
                <w:bCs/>
                <w:sz w:val="24"/>
                <w:szCs w:val="24"/>
              </w:rPr>
              <w:t xml:space="preserve"> yıldır.</w:t>
            </w:r>
          </w:p>
        </w:tc>
        <w:tc>
          <w:tcPr>
            <w:tcW w:w="2300" w:type="dxa"/>
          </w:tcPr>
          <w:p w:rsidR="00871407" w:rsidRPr="00871407" w:rsidRDefault="00871407" w:rsidP="00096EE4">
            <w:pPr>
              <w:tabs>
                <w:tab w:val="left" w:pos="7513"/>
              </w:tabs>
              <w:autoSpaceDE w:val="0"/>
              <w:autoSpaceDN w:val="0"/>
              <w:adjustRightInd w:val="0"/>
              <w:jc w:val="both"/>
              <w:rPr>
                <w:rFonts w:ascii="Times New Roman" w:hAnsi="Times New Roman" w:cs="Times New Roman"/>
                <w:sz w:val="24"/>
                <w:szCs w:val="24"/>
              </w:rPr>
            </w:pPr>
          </w:p>
        </w:tc>
        <w:tc>
          <w:tcPr>
            <w:tcW w:w="1843" w:type="dxa"/>
          </w:tcPr>
          <w:p w:rsidR="00871407" w:rsidRPr="00871407" w:rsidRDefault="00871407" w:rsidP="00096EE4">
            <w:pPr>
              <w:tabs>
                <w:tab w:val="left" w:pos="7513"/>
              </w:tabs>
              <w:autoSpaceDE w:val="0"/>
              <w:autoSpaceDN w:val="0"/>
              <w:adjustRightInd w:val="0"/>
              <w:jc w:val="both"/>
              <w:rPr>
                <w:rFonts w:ascii="Times New Roman" w:hAnsi="Times New Roman" w:cs="Times New Roman"/>
                <w:sz w:val="24"/>
                <w:szCs w:val="24"/>
              </w:rPr>
            </w:pPr>
          </w:p>
        </w:tc>
      </w:tr>
      <w:tr w:rsidR="00871407" w:rsidRPr="00871407" w:rsidTr="004465E3">
        <w:tc>
          <w:tcPr>
            <w:tcW w:w="5321" w:type="dxa"/>
          </w:tcPr>
          <w:p w:rsidR="00871407" w:rsidRPr="00871407" w:rsidRDefault="00871407" w:rsidP="00096EE4">
            <w:pPr>
              <w:tabs>
                <w:tab w:val="left" w:pos="7513"/>
              </w:tabs>
              <w:autoSpaceDE w:val="0"/>
              <w:autoSpaceDN w:val="0"/>
              <w:adjustRightInd w:val="0"/>
              <w:jc w:val="both"/>
              <w:rPr>
                <w:rFonts w:ascii="Times New Roman" w:hAnsi="Times New Roman" w:cs="Times New Roman"/>
                <w:bCs/>
                <w:sz w:val="24"/>
                <w:szCs w:val="24"/>
              </w:rPr>
            </w:pPr>
            <w:r w:rsidRPr="00871407">
              <w:rPr>
                <w:rFonts w:ascii="Times New Roman" w:hAnsi="Times New Roman" w:cs="Times New Roman"/>
                <w:bCs/>
                <w:sz w:val="24"/>
                <w:szCs w:val="24"/>
              </w:rPr>
              <w:t>(5) Yerli Malı Belgeleri, TOBB ve TESK tarafından hazırlanan ve web üzerinden erişim sağlanabilen bir veri tabanında tutulur.</w:t>
            </w:r>
          </w:p>
        </w:tc>
        <w:tc>
          <w:tcPr>
            <w:tcW w:w="2300" w:type="dxa"/>
          </w:tcPr>
          <w:p w:rsidR="00871407" w:rsidRPr="00871407" w:rsidRDefault="00871407" w:rsidP="00096EE4">
            <w:pPr>
              <w:tabs>
                <w:tab w:val="left" w:pos="7513"/>
              </w:tabs>
              <w:autoSpaceDE w:val="0"/>
              <w:autoSpaceDN w:val="0"/>
              <w:adjustRightInd w:val="0"/>
              <w:jc w:val="both"/>
              <w:rPr>
                <w:rFonts w:ascii="Times New Roman" w:hAnsi="Times New Roman" w:cs="Times New Roman"/>
                <w:bCs/>
                <w:sz w:val="24"/>
                <w:szCs w:val="24"/>
              </w:rPr>
            </w:pPr>
          </w:p>
        </w:tc>
        <w:tc>
          <w:tcPr>
            <w:tcW w:w="1843" w:type="dxa"/>
          </w:tcPr>
          <w:p w:rsidR="00871407" w:rsidRPr="00871407" w:rsidRDefault="00871407" w:rsidP="00096EE4">
            <w:pPr>
              <w:tabs>
                <w:tab w:val="left" w:pos="7513"/>
              </w:tabs>
              <w:autoSpaceDE w:val="0"/>
              <w:autoSpaceDN w:val="0"/>
              <w:adjustRightInd w:val="0"/>
              <w:jc w:val="both"/>
              <w:rPr>
                <w:rFonts w:ascii="Times New Roman" w:hAnsi="Times New Roman" w:cs="Times New Roman"/>
                <w:bCs/>
                <w:sz w:val="24"/>
                <w:szCs w:val="24"/>
              </w:rPr>
            </w:pPr>
          </w:p>
        </w:tc>
      </w:tr>
      <w:tr w:rsidR="00871407" w:rsidRPr="00871407" w:rsidTr="004465E3">
        <w:tc>
          <w:tcPr>
            <w:tcW w:w="5321" w:type="dxa"/>
          </w:tcPr>
          <w:p w:rsidR="00871407" w:rsidRPr="00871407" w:rsidRDefault="00871407" w:rsidP="00096EE4">
            <w:pPr>
              <w:tabs>
                <w:tab w:val="left" w:pos="7513"/>
              </w:tabs>
              <w:autoSpaceDE w:val="0"/>
              <w:autoSpaceDN w:val="0"/>
              <w:adjustRightInd w:val="0"/>
              <w:jc w:val="both"/>
              <w:rPr>
                <w:rFonts w:ascii="Times New Roman" w:hAnsi="Times New Roman" w:cs="Times New Roman"/>
                <w:bCs/>
                <w:sz w:val="24"/>
                <w:szCs w:val="24"/>
              </w:rPr>
            </w:pPr>
            <w:r w:rsidRPr="00871407">
              <w:rPr>
                <w:rFonts w:ascii="Times New Roman" w:hAnsi="Times New Roman" w:cs="Times New Roman"/>
                <w:bCs/>
                <w:sz w:val="24"/>
                <w:szCs w:val="24"/>
              </w:rPr>
              <w:t xml:space="preserve">(6) Yerli Malı Belgelerine ilişkin bilgiler TOBB ve TESK tarafından periyodik olarak Bakanlığa sunulur. </w:t>
            </w:r>
          </w:p>
        </w:tc>
        <w:tc>
          <w:tcPr>
            <w:tcW w:w="2300" w:type="dxa"/>
          </w:tcPr>
          <w:p w:rsidR="00871407" w:rsidRPr="00871407" w:rsidRDefault="00871407" w:rsidP="00096EE4">
            <w:pPr>
              <w:tabs>
                <w:tab w:val="left" w:pos="7513"/>
              </w:tabs>
              <w:autoSpaceDE w:val="0"/>
              <w:autoSpaceDN w:val="0"/>
              <w:adjustRightInd w:val="0"/>
              <w:jc w:val="both"/>
              <w:rPr>
                <w:rFonts w:ascii="Times New Roman" w:hAnsi="Times New Roman" w:cs="Times New Roman"/>
                <w:bCs/>
                <w:sz w:val="24"/>
                <w:szCs w:val="24"/>
              </w:rPr>
            </w:pPr>
          </w:p>
        </w:tc>
        <w:tc>
          <w:tcPr>
            <w:tcW w:w="1843" w:type="dxa"/>
          </w:tcPr>
          <w:p w:rsidR="00871407" w:rsidRPr="00871407" w:rsidRDefault="00871407" w:rsidP="00096EE4">
            <w:pPr>
              <w:tabs>
                <w:tab w:val="left" w:pos="7513"/>
              </w:tabs>
              <w:autoSpaceDE w:val="0"/>
              <w:autoSpaceDN w:val="0"/>
              <w:adjustRightInd w:val="0"/>
              <w:jc w:val="both"/>
              <w:rPr>
                <w:rFonts w:ascii="Times New Roman" w:hAnsi="Times New Roman" w:cs="Times New Roman"/>
                <w:bCs/>
                <w:sz w:val="24"/>
                <w:szCs w:val="24"/>
              </w:rPr>
            </w:pPr>
          </w:p>
        </w:tc>
      </w:tr>
      <w:tr w:rsidR="00871407" w:rsidRPr="00871407" w:rsidTr="004465E3">
        <w:tc>
          <w:tcPr>
            <w:tcW w:w="5321" w:type="dxa"/>
          </w:tcPr>
          <w:p w:rsidR="00871407" w:rsidRPr="00871407" w:rsidRDefault="00871407" w:rsidP="00096EE4">
            <w:pPr>
              <w:tabs>
                <w:tab w:val="left" w:pos="7513"/>
              </w:tabs>
              <w:autoSpaceDE w:val="0"/>
              <w:autoSpaceDN w:val="0"/>
              <w:adjustRightInd w:val="0"/>
              <w:jc w:val="both"/>
              <w:rPr>
                <w:rFonts w:ascii="Times New Roman" w:hAnsi="Times New Roman" w:cs="Times New Roman"/>
                <w:bCs/>
                <w:sz w:val="24"/>
                <w:szCs w:val="24"/>
              </w:rPr>
            </w:pPr>
          </w:p>
        </w:tc>
        <w:tc>
          <w:tcPr>
            <w:tcW w:w="2300" w:type="dxa"/>
          </w:tcPr>
          <w:p w:rsidR="00871407" w:rsidRPr="00871407" w:rsidRDefault="00871407" w:rsidP="00096EE4">
            <w:pPr>
              <w:tabs>
                <w:tab w:val="left" w:pos="7513"/>
              </w:tabs>
              <w:autoSpaceDE w:val="0"/>
              <w:autoSpaceDN w:val="0"/>
              <w:adjustRightInd w:val="0"/>
              <w:jc w:val="both"/>
              <w:rPr>
                <w:rFonts w:ascii="Times New Roman" w:hAnsi="Times New Roman" w:cs="Times New Roman"/>
                <w:bCs/>
                <w:sz w:val="24"/>
                <w:szCs w:val="24"/>
              </w:rPr>
            </w:pPr>
          </w:p>
        </w:tc>
        <w:tc>
          <w:tcPr>
            <w:tcW w:w="1843" w:type="dxa"/>
          </w:tcPr>
          <w:p w:rsidR="00871407" w:rsidRPr="00871407" w:rsidRDefault="00871407" w:rsidP="00096EE4">
            <w:pPr>
              <w:tabs>
                <w:tab w:val="left" w:pos="7513"/>
              </w:tabs>
              <w:autoSpaceDE w:val="0"/>
              <w:autoSpaceDN w:val="0"/>
              <w:adjustRightInd w:val="0"/>
              <w:jc w:val="both"/>
              <w:rPr>
                <w:rFonts w:ascii="Times New Roman" w:hAnsi="Times New Roman" w:cs="Times New Roman"/>
                <w:bCs/>
                <w:sz w:val="24"/>
                <w:szCs w:val="24"/>
              </w:rPr>
            </w:pPr>
          </w:p>
        </w:tc>
      </w:tr>
      <w:tr w:rsidR="00871407" w:rsidRPr="00871407" w:rsidTr="004465E3">
        <w:tc>
          <w:tcPr>
            <w:tcW w:w="5321" w:type="dxa"/>
          </w:tcPr>
          <w:p w:rsidR="00871407" w:rsidRPr="00871407" w:rsidRDefault="00871407" w:rsidP="00096EE4">
            <w:pPr>
              <w:tabs>
                <w:tab w:val="left" w:pos="7513"/>
              </w:tabs>
              <w:autoSpaceDE w:val="0"/>
              <w:autoSpaceDN w:val="0"/>
              <w:adjustRightInd w:val="0"/>
              <w:jc w:val="both"/>
              <w:rPr>
                <w:rFonts w:ascii="Times New Roman" w:hAnsi="Times New Roman" w:cs="Times New Roman"/>
                <w:bCs/>
                <w:sz w:val="24"/>
                <w:szCs w:val="24"/>
              </w:rPr>
            </w:pPr>
          </w:p>
        </w:tc>
        <w:tc>
          <w:tcPr>
            <w:tcW w:w="2300" w:type="dxa"/>
          </w:tcPr>
          <w:p w:rsidR="00871407" w:rsidRPr="00871407" w:rsidRDefault="00871407" w:rsidP="00096EE4">
            <w:pPr>
              <w:tabs>
                <w:tab w:val="left" w:pos="7513"/>
              </w:tabs>
              <w:autoSpaceDE w:val="0"/>
              <w:autoSpaceDN w:val="0"/>
              <w:adjustRightInd w:val="0"/>
              <w:jc w:val="both"/>
              <w:rPr>
                <w:rFonts w:ascii="Times New Roman" w:hAnsi="Times New Roman" w:cs="Times New Roman"/>
                <w:bCs/>
                <w:sz w:val="24"/>
                <w:szCs w:val="24"/>
              </w:rPr>
            </w:pPr>
          </w:p>
        </w:tc>
        <w:tc>
          <w:tcPr>
            <w:tcW w:w="1843" w:type="dxa"/>
          </w:tcPr>
          <w:p w:rsidR="00871407" w:rsidRPr="00871407" w:rsidRDefault="00871407" w:rsidP="00096EE4">
            <w:pPr>
              <w:tabs>
                <w:tab w:val="left" w:pos="7513"/>
              </w:tabs>
              <w:autoSpaceDE w:val="0"/>
              <w:autoSpaceDN w:val="0"/>
              <w:adjustRightInd w:val="0"/>
              <w:jc w:val="both"/>
              <w:rPr>
                <w:rFonts w:ascii="Times New Roman" w:hAnsi="Times New Roman" w:cs="Times New Roman"/>
                <w:bCs/>
                <w:sz w:val="24"/>
                <w:szCs w:val="24"/>
              </w:rPr>
            </w:pPr>
          </w:p>
        </w:tc>
      </w:tr>
      <w:tr w:rsidR="00871407" w:rsidRPr="00871407" w:rsidTr="004465E3">
        <w:tc>
          <w:tcPr>
            <w:tcW w:w="5321" w:type="dxa"/>
          </w:tcPr>
          <w:p w:rsidR="00871407" w:rsidRPr="00871407" w:rsidRDefault="00871407" w:rsidP="00096EE4">
            <w:pPr>
              <w:tabs>
                <w:tab w:val="left" w:pos="7513"/>
              </w:tabs>
              <w:autoSpaceDE w:val="0"/>
              <w:autoSpaceDN w:val="0"/>
              <w:adjustRightInd w:val="0"/>
              <w:jc w:val="center"/>
              <w:rPr>
                <w:rFonts w:ascii="Times New Roman" w:hAnsi="Times New Roman" w:cs="Times New Roman"/>
                <w:b/>
                <w:bCs/>
                <w:sz w:val="24"/>
                <w:szCs w:val="24"/>
              </w:rPr>
            </w:pPr>
            <w:r w:rsidRPr="00871407">
              <w:rPr>
                <w:rFonts w:ascii="Times New Roman" w:hAnsi="Times New Roman" w:cs="Times New Roman"/>
                <w:b/>
                <w:bCs/>
                <w:sz w:val="24"/>
                <w:szCs w:val="24"/>
              </w:rPr>
              <w:t>ÜÇÜNCÜ BÖLÜM</w:t>
            </w:r>
          </w:p>
        </w:tc>
        <w:tc>
          <w:tcPr>
            <w:tcW w:w="2300" w:type="dxa"/>
          </w:tcPr>
          <w:p w:rsidR="00871407" w:rsidRPr="00871407" w:rsidRDefault="00871407" w:rsidP="00096EE4">
            <w:pPr>
              <w:tabs>
                <w:tab w:val="left" w:pos="7513"/>
              </w:tabs>
              <w:autoSpaceDE w:val="0"/>
              <w:autoSpaceDN w:val="0"/>
              <w:adjustRightInd w:val="0"/>
              <w:jc w:val="center"/>
              <w:rPr>
                <w:rFonts w:ascii="Times New Roman" w:hAnsi="Times New Roman" w:cs="Times New Roman"/>
                <w:b/>
                <w:bCs/>
                <w:sz w:val="24"/>
                <w:szCs w:val="24"/>
              </w:rPr>
            </w:pPr>
          </w:p>
        </w:tc>
        <w:tc>
          <w:tcPr>
            <w:tcW w:w="1843" w:type="dxa"/>
          </w:tcPr>
          <w:p w:rsidR="00871407" w:rsidRPr="00871407" w:rsidRDefault="00871407" w:rsidP="00096EE4">
            <w:pPr>
              <w:tabs>
                <w:tab w:val="left" w:pos="7513"/>
              </w:tabs>
              <w:autoSpaceDE w:val="0"/>
              <w:autoSpaceDN w:val="0"/>
              <w:adjustRightInd w:val="0"/>
              <w:jc w:val="center"/>
              <w:rPr>
                <w:rFonts w:ascii="Times New Roman" w:hAnsi="Times New Roman" w:cs="Times New Roman"/>
                <w:b/>
                <w:bCs/>
                <w:sz w:val="24"/>
                <w:szCs w:val="24"/>
              </w:rPr>
            </w:pPr>
          </w:p>
        </w:tc>
      </w:tr>
      <w:tr w:rsidR="00871407" w:rsidRPr="00871407" w:rsidTr="004465E3">
        <w:tc>
          <w:tcPr>
            <w:tcW w:w="5321" w:type="dxa"/>
          </w:tcPr>
          <w:p w:rsidR="00871407" w:rsidRPr="00871407" w:rsidRDefault="00871407" w:rsidP="00096EE4">
            <w:pPr>
              <w:tabs>
                <w:tab w:val="left" w:pos="7513"/>
              </w:tabs>
              <w:autoSpaceDE w:val="0"/>
              <w:autoSpaceDN w:val="0"/>
              <w:adjustRightInd w:val="0"/>
              <w:jc w:val="center"/>
              <w:rPr>
                <w:rFonts w:ascii="Times New Roman" w:hAnsi="Times New Roman" w:cs="Times New Roman"/>
                <w:b/>
                <w:bCs/>
                <w:sz w:val="24"/>
                <w:szCs w:val="24"/>
              </w:rPr>
            </w:pPr>
            <w:r w:rsidRPr="00871407">
              <w:rPr>
                <w:rFonts w:ascii="Times New Roman" w:hAnsi="Times New Roman" w:cs="Times New Roman"/>
                <w:b/>
                <w:bCs/>
                <w:sz w:val="24"/>
                <w:szCs w:val="24"/>
              </w:rPr>
              <w:t>Uygulamaya İlişkin Diğer Hususular</w:t>
            </w:r>
          </w:p>
        </w:tc>
        <w:tc>
          <w:tcPr>
            <w:tcW w:w="2300" w:type="dxa"/>
          </w:tcPr>
          <w:p w:rsidR="00871407" w:rsidRPr="00871407" w:rsidRDefault="00871407" w:rsidP="00096EE4">
            <w:pPr>
              <w:tabs>
                <w:tab w:val="left" w:pos="7513"/>
              </w:tabs>
              <w:autoSpaceDE w:val="0"/>
              <w:autoSpaceDN w:val="0"/>
              <w:adjustRightInd w:val="0"/>
              <w:jc w:val="center"/>
              <w:rPr>
                <w:rFonts w:ascii="Times New Roman" w:hAnsi="Times New Roman" w:cs="Times New Roman"/>
                <w:b/>
                <w:bCs/>
                <w:sz w:val="24"/>
                <w:szCs w:val="24"/>
              </w:rPr>
            </w:pPr>
          </w:p>
        </w:tc>
        <w:tc>
          <w:tcPr>
            <w:tcW w:w="1843" w:type="dxa"/>
          </w:tcPr>
          <w:p w:rsidR="00871407" w:rsidRPr="00871407" w:rsidRDefault="00871407" w:rsidP="00096EE4">
            <w:pPr>
              <w:tabs>
                <w:tab w:val="left" w:pos="7513"/>
              </w:tabs>
              <w:autoSpaceDE w:val="0"/>
              <w:autoSpaceDN w:val="0"/>
              <w:adjustRightInd w:val="0"/>
              <w:jc w:val="center"/>
              <w:rPr>
                <w:rFonts w:ascii="Times New Roman" w:hAnsi="Times New Roman" w:cs="Times New Roman"/>
                <w:b/>
                <w:bCs/>
                <w:sz w:val="24"/>
                <w:szCs w:val="24"/>
              </w:rPr>
            </w:pPr>
          </w:p>
        </w:tc>
      </w:tr>
      <w:tr w:rsidR="00871407" w:rsidRPr="00871407" w:rsidTr="004465E3">
        <w:tc>
          <w:tcPr>
            <w:tcW w:w="5321" w:type="dxa"/>
          </w:tcPr>
          <w:p w:rsidR="00871407" w:rsidRPr="00871407" w:rsidRDefault="00871407" w:rsidP="00096EE4">
            <w:pPr>
              <w:tabs>
                <w:tab w:val="left" w:pos="7513"/>
              </w:tabs>
              <w:autoSpaceDE w:val="0"/>
              <w:autoSpaceDN w:val="0"/>
              <w:adjustRightInd w:val="0"/>
              <w:jc w:val="both"/>
              <w:rPr>
                <w:rFonts w:ascii="Times New Roman" w:eastAsia="ヒラギノ明朝 Pro W3" w:hAnsi="Times New Roman" w:cs="Times New Roman"/>
                <w:b/>
                <w:sz w:val="24"/>
                <w:szCs w:val="24"/>
              </w:rPr>
            </w:pPr>
            <w:r w:rsidRPr="00871407">
              <w:rPr>
                <w:rFonts w:ascii="Times New Roman" w:eastAsia="ヒラギノ明朝 Pro W3" w:hAnsi="Times New Roman" w:cs="Times New Roman"/>
                <w:b/>
                <w:sz w:val="24"/>
                <w:szCs w:val="24"/>
              </w:rPr>
              <w:t>Belgelendirme</w:t>
            </w:r>
          </w:p>
        </w:tc>
        <w:tc>
          <w:tcPr>
            <w:tcW w:w="2300" w:type="dxa"/>
          </w:tcPr>
          <w:p w:rsidR="00871407" w:rsidRPr="00871407" w:rsidRDefault="00871407" w:rsidP="00096EE4">
            <w:pPr>
              <w:tabs>
                <w:tab w:val="left" w:pos="7513"/>
              </w:tabs>
              <w:autoSpaceDE w:val="0"/>
              <w:autoSpaceDN w:val="0"/>
              <w:adjustRightInd w:val="0"/>
              <w:jc w:val="both"/>
              <w:rPr>
                <w:rFonts w:ascii="Times New Roman" w:eastAsia="ヒラギノ明朝 Pro W3" w:hAnsi="Times New Roman" w:cs="Times New Roman"/>
                <w:b/>
                <w:sz w:val="24"/>
                <w:szCs w:val="24"/>
              </w:rPr>
            </w:pPr>
          </w:p>
        </w:tc>
        <w:tc>
          <w:tcPr>
            <w:tcW w:w="1843" w:type="dxa"/>
          </w:tcPr>
          <w:p w:rsidR="00871407" w:rsidRPr="00871407" w:rsidRDefault="00871407" w:rsidP="00096EE4">
            <w:pPr>
              <w:tabs>
                <w:tab w:val="left" w:pos="7513"/>
              </w:tabs>
              <w:autoSpaceDE w:val="0"/>
              <w:autoSpaceDN w:val="0"/>
              <w:adjustRightInd w:val="0"/>
              <w:jc w:val="both"/>
              <w:rPr>
                <w:rFonts w:ascii="Times New Roman" w:eastAsia="ヒラギノ明朝 Pro W3" w:hAnsi="Times New Roman" w:cs="Times New Roman"/>
                <w:b/>
                <w:sz w:val="24"/>
                <w:szCs w:val="24"/>
              </w:rPr>
            </w:pPr>
          </w:p>
        </w:tc>
      </w:tr>
      <w:tr w:rsidR="00871407" w:rsidRPr="00871407" w:rsidTr="004465E3">
        <w:tc>
          <w:tcPr>
            <w:tcW w:w="5321" w:type="dxa"/>
          </w:tcPr>
          <w:p w:rsidR="00871407" w:rsidRPr="00871407" w:rsidRDefault="00871407" w:rsidP="00E011E2">
            <w:pPr>
              <w:tabs>
                <w:tab w:val="left" w:pos="7513"/>
              </w:tabs>
              <w:autoSpaceDE w:val="0"/>
              <w:autoSpaceDN w:val="0"/>
              <w:adjustRightInd w:val="0"/>
              <w:jc w:val="both"/>
              <w:rPr>
                <w:rFonts w:ascii="Times New Roman" w:hAnsi="Times New Roman" w:cs="Times New Roman"/>
                <w:bCs/>
                <w:sz w:val="24"/>
                <w:szCs w:val="24"/>
              </w:rPr>
            </w:pPr>
            <w:r w:rsidRPr="00871407">
              <w:rPr>
                <w:rFonts w:ascii="Times New Roman" w:hAnsi="Times New Roman" w:cs="Times New Roman"/>
                <w:b/>
                <w:bCs/>
                <w:sz w:val="24"/>
                <w:szCs w:val="24"/>
              </w:rPr>
              <w:t xml:space="preserve">MADDE </w:t>
            </w:r>
            <w:r w:rsidR="00E011E2">
              <w:rPr>
                <w:rFonts w:ascii="Times New Roman" w:hAnsi="Times New Roman" w:cs="Times New Roman"/>
                <w:b/>
                <w:bCs/>
                <w:sz w:val="24"/>
                <w:szCs w:val="24"/>
              </w:rPr>
              <w:t>7-</w:t>
            </w:r>
            <w:r w:rsidRPr="00871407">
              <w:rPr>
                <w:rFonts w:ascii="Times New Roman" w:hAnsi="Times New Roman" w:cs="Times New Roman"/>
                <w:b/>
                <w:bCs/>
                <w:sz w:val="24"/>
                <w:szCs w:val="24"/>
              </w:rPr>
              <w:t xml:space="preserve"> </w:t>
            </w:r>
            <w:r w:rsidRPr="00871407">
              <w:rPr>
                <w:rFonts w:ascii="Times New Roman" w:eastAsia="ヒラギノ明朝 Pro W3" w:hAnsi="Times New Roman" w:cs="Times New Roman"/>
                <w:sz w:val="24"/>
                <w:szCs w:val="24"/>
              </w:rPr>
              <w:t>(1)</w:t>
            </w:r>
            <w:r w:rsidRPr="00871407">
              <w:rPr>
                <w:rFonts w:ascii="Times New Roman" w:eastAsia="ヒラギノ明朝 Pro W3" w:hAnsi="Times New Roman" w:cs="Times New Roman"/>
                <w:b/>
                <w:sz w:val="24"/>
                <w:szCs w:val="24"/>
              </w:rPr>
              <w:t xml:space="preserve"> </w:t>
            </w:r>
            <w:r w:rsidRPr="00871407">
              <w:rPr>
                <w:rFonts w:ascii="Times New Roman" w:eastAsia="ヒラギノ明朝 Pro W3" w:hAnsi="Times New Roman" w:cs="Times New Roman"/>
                <w:sz w:val="24"/>
                <w:szCs w:val="24"/>
              </w:rPr>
              <w:t>Bu Tebliğe uygun olarak</w:t>
            </w:r>
            <w:r w:rsidRPr="00871407">
              <w:rPr>
                <w:rFonts w:ascii="Times New Roman" w:eastAsia="ヒラギノ明朝 Pro W3" w:hAnsi="Times New Roman" w:cs="Times New Roman"/>
                <w:b/>
                <w:sz w:val="24"/>
                <w:szCs w:val="24"/>
              </w:rPr>
              <w:t xml:space="preserve"> </w:t>
            </w:r>
            <w:r w:rsidRPr="00871407">
              <w:rPr>
                <w:rFonts w:ascii="Times New Roman" w:hAnsi="Times New Roman" w:cs="Times New Roman"/>
                <w:bCs/>
                <w:sz w:val="24"/>
                <w:szCs w:val="24"/>
              </w:rPr>
              <w:t>yapılacak belgelendirme işlemlerine ilişkin usul ve esaslar, TOBB ve TESK tarafından Bakanlığın görüşü alınarak belirlenir. Yerli katkı oranının hesaplanmasında hangi belgelerin esas alınacağı bu usul ve esaslarda belirtilir.</w:t>
            </w:r>
          </w:p>
        </w:tc>
        <w:tc>
          <w:tcPr>
            <w:tcW w:w="2300" w:type="dxa"/>
          </w:tcPr>
          <w:p w:rsidR="00871407" w:rsidRPr="00871407" w:rsidRDefault="00871407" w:rsidP="00096EE4">
            <w:pPr>
              <w:tabs>
                <w:tab w:val="left" w:pos="7513"/>
              </w:tabs>
              <w:autoSpaceDE w:val="0"/>
              <w:autoSpaceDN w:val="0"/>
              <w:adjustRightInd w:val="0"/>
              <w:jc w:val="both"/>
              <w:rPr>
                <w:rFonts w:ascii="Times New Roman" w:hAnsi="Times New Roman" w:cs="Times New Roman"/>
                <w:b/>
                <w:bCs/>
                <w:sz w:val="24"/>
                <w:szCs w:val="24"/>
              </w:rPr>
            </w:pPr>
          </w:p>
        </w:tc>
        <w:tc>
          <w:tcPr>
            <w:tcW w:w="1843" w:type="dxa"/>
          </w:tcPr>
          <w:p w:rsidR="00871407" w:rsidRPr="00871407" w:rsidRDefault="00871407" w:rsidP="00096EE4">
            <w:pPr>
              <w:tabs>
                <w:tab w:val="left" w:pos="7513"/>
              </w:tabs>
              <w:autoSpaceDE w:val="0"/>
              <w:autoSpaceDN w:val="0"/>
              <w:adjustRightInd w:val="0"/>
              <w:jc w:val="both"/>
              <w:rPr>
                <w:rFonts w:ascii="Times New Roman" w:hAnsi="Times New Roman" w:cs="Times New Roman"/>
                <w:b/>
                <w:bCs/>
                <w:sz w:val="24"/>
                <w:szCs w:val="24"/>
              </w:rPr>
            </w:pPr>
          </w:p>
        </w:tc>
      </w:tr>
      <w:tr w:rsidR="00871407" w:rsidRPr="00871407" w:rsidTr="004465E3">
        <w:tc>
          <w:tcPr>
            <w:tcW w:w="5321" w:type="dxa"/>
          </w:tcPr>
          <w:p w:rsidR="00871407" w:rsidRPr="00871407" w:rsidRDefault="00871407" w:rsidP="00096EE4">
            <w:pPr>
              <w:tabs>
                <w:tab w:val="left" w:pos="7513"/>
              </w:tabs>
              <w:autoSpaceDE w:val="0"/>
              <w:autoSpaceDN w:val="0"/>
              <w:adjustRightInd w:val="0"/>
              <w:jc w:val="both"/>
              <w:rPr>
                <w:rFonts w:ascii="Times New Roman" w:hAnsi="Times New Roman" w:cs="Times New Roman"/>
                <w:sz w:val="24"/>
                <w:szCs w:val="24"/>
              </w:rPr>
            </w:pPr>
            <w:r w:rsidRPr="00871407">
              <w:rPr>
                <w:rFonts w:ascii="Times New Roman" w:hAnsi="Times New Roman" w:cs="Times New Roman"/>
                <w:bCs/>
                <w:sz w:val="24"/>
                <w:szCs w:val="24"/>
              </w:rPr>
              <w:t>(2)</w:t>
            </w:r>
            <w:r w:rsidRPr="00871407">
              <w:rPr>
                <w:rFonts w:ascii="Times New Roman" w:hAnsi="Times New Roman" w:cs="Times New Roman"/>
                <w:sz w:val="24"/>
                <w:szCs w:val="24"/>
              </w:rPr>
              <w:t xml:space="preserve"> Üretici dışındaki istekliler tarafından teklif edilen mallar için kullanılmak üzere; üretici "Yerli Malı </w:t>
            </w:r>
            <w:proofErr w:type="spellStart"/>
            <w:r w:rsidRPr="00871407">
              <w:rPr>
                <w:rFonts w:ascii="Times New Roman" w:hAnsi="Times New Roman" w:cs="Times New Roman"/>
                <w:sz w:val="24"/>
                <w:szCs w:val="24"/>
              </w:rPr>
              <w:t>Belgesi"ni</w:t>
            </w:r>
            <w:proofErr w:type="spellEnd"/>
            <w:r w:rsidRPr="00871407">
              <w:rPr>
                <w:rFonts w:ascii="Times New Roman" w:hAnsi="Times New Roman" w:cs="Times New Roman"/>
                <w:sz w:val="24"/>
                <w:szCs w:val="24"/>
              </w:rPr>
              <w:t xml:space="preserve"> orijinaline uygun olarak çoğaltarak ürün ile birlikte piyasaya sunabilir. Ancak bu şekilde ibraz edilen belgenin tanzim edildiği TOBB veya </w:t>
            </w:r>
            <w:proofErr w:type="spellStart"/>
            <w:r w:rsidRPr="00871407">
              <w:rPr>
                <w:rFonts w:ascii="Times New Roman" w:hAnsi="Times New Roman" w:cs="Times New Roman"/>
                <w:sz w:val="24"/>
                <w:szCs w:val="24"/>
              </w:rPr>
              <w:t>TESK’e</w:t>
            </w:r>
            <w:proofErr w:type="spellEnd"/>
            <w:r w:rsidRPr="00871407">
              <w:rPr>
                <w:rFonts w:ascii="Times New Roman" w:hAnsi="Times New Roman" w:cs="Times New Roman"/>
                <w:sz w:val="24"/>
                <w:szCs w:val="24"/>
              </w:rPr>
              <w:t xml:space="preserve"> bağlı Oda/Borsa tarafından geçerliliğinin tasdik edilmesi gerekir.</w:t>
            </w:r>
          </w:p>
        </w:tc>
        <w:tc>
          <w:tcPr>
            <w:tcW w:w="2300" w:type="dxa"/>
          </w:tcPr>
          <w:p w:rsidR="00871407" w:rsidRPr="00871407" w:rsidRDefault="00871407" w:rsidP="00096EE4">
            <w:pPr>
              <w:tabs>
                <w:tab w:val="left" w:pos="7513"/>
              </w:tabs>
              <w:autoSpaceDE w:val="0"/>
              <w:autoSpaceDN w:val="0"/>
              <w:adjustRightInd w:val="0"/>
              <w:jc w:val="both"/>
              <w:rPr>
                <w:rFonts w:ascii="Times New Roman" w:hAnsi="Times New Roman" w:cs="Times New Roman"/>
                <w:bCs/>
                <w:sz w:val="24"/>
                <w:szCs w:val="24"/>
              </w:rPr>
            </w:pPr>
          </w:p>
        </w:tc>
        <w:tc>
          <w:tcPr>
            <w:tcW w:w="1843" w:type="dxa"/>
          </w:tcPr>
          <w:p w:rsidR="00871407" w:rsidRPr="00871407" w:rsidRDefault="00871407" w:rsidP="00096EE4">
            <w:pPr>
              <w:tabs>
                <w:tab w:val="left" w:pos="7513"/>
              </w:tabs>
              <w:autoSpaceDE w:val="0"/>
              <w:autoSpaceDN w:val="0"/>
              <w:adjustRightInd w:val="0"/>
              <w:jc w:val="both"/>
              <w:rPr>
                <w:rFonts w:ascii="Times New Roman" w:hAnsi="Times New Roman" w:cs="Times New Roman"/>
                <w:bCs/>
                <w:sz w:val="24"/>
                <w:szCs w:val="24"/>
              </w:rPr>
            </w:pPr>
          </w:p>
        </w:tc>
      </w:tr>
      <w:tr w:rsidR="00871407" w:rsidRPr="00871407" w:rsidTr="004465E3">
        <w:tc>
          <w:tcPr>
            <w:tcW w:w="5321" w:type="dxa"/>
          </w:tcPr>
          <w:p w:rsidR="00871407" w:rsidRPr="00871407" w:rsidRDefault="00871407" w:rsidP="00096EE4">
            <w:pPr>
              <w:tabs>
                <w:tab w:val="left" w:pos="7513"/>
              </w:tabs>
              <w:jc w:val="both"/>
              <w:rPr>
                <w:rFonts w:ascii="Times New Roman" w:hAnsi="Times New Roman" w:cs="Times New Roman"/>
                <w:sz w:val="24"/>
                <w:szCs w:val="24"/>
              </w:rPr>
            </w:pPr>
            <w:r w:rsidRPr="00871407">
              <w:rPr>
                <w:rFonts w:ascii="Times New Roman" w:hAnsi="Times New Roman" w:cs="Times New Roman"/>
                <w:sz w:val="24"/>
                <w:szCs w:val="24"/>
              </w:rPr>
              <w:t>(3) Bir üreticinin yurtdışında üretim yapması/yaptırması veya yurtiçinde kendi adına ve markasıyla bir başka üreticiye üretim yaptırması durumunda, ürettirdiği ürünler için üreticiye Yerli Malı Belgesi düzenlenmez.</w:t>
            </w:r>
          </w:p>
        </w:tc>
        <w:tc>
          <w:tcPr>
            <w:tcW w:w="2300" w:type="dxa"/>
          </w:tcPr>
          <w:p w:rsidR="00871407" w:rsidRPr="00871407" w:rsidRDefault="00871407" w:rsidP="00096EE4">
            <w:pPr>
              <w:tabs>
                <w:tab w:val="left" w:pos="7513"/>
              </w:tabs>
              <w:jc w:val="both"/>
              <w:rPr>
                <w:rFonts w:ascii="Times New Roman" w:hAnsi="Times New Roman" w:cs="Times New Roman"/>
                <w:sz w:val="24"/>
                <w:szCs w:val="24"/>
              </w:rPr>
            </w:pPr>
          </w:p>
        </w:tc>
        <w:tc>
          <w:tcPr>
            <w:tcW w:w="1843" w:type="dxa"/>
          </w:tcPr>
          <w:p w:rsidR="00871407" w:rsidRPr="00871407" w:rsidRDefault="00871407" w:rsidP="00096EE4">
            <w:pPr>
              <w:tabs>
                <w:tab w:val="left" w:pos="7513"/>
              </w:tabs>
              <w:jc w:val="both"/>
              <w:rPr>
                <w:rFonts w:ascii="Times New Roman" w:hAnsi="Times New Roman" w:cs="Times New Roman"/>
                <w:sz w:val="24"/>
                <w:szCs w:val="24"/>
              </w:rPr>
            </w:pPr>
          </w:p>
        </w:tc>
      </w:tr>
      <w:tr w:rsidR="00871407" w:rsidRPr="00871407" w:rsidTr="004465E3">
        <w:tc>
          <w:tcPr>
            <w:tcW w:w="5321" w:type="dxa"/>
          </w:tcPr>
          <w:p w:rsidR="00871407" w:rsidRPr="00871407" w:rsidRDefault="00871407" w:rsidP="00096EE4">
            <w:pPr>
              <w:tabs>
                <w:tab w:val="left" w:pos="7513"/>
              </w:tabs>
              <w:jc w:val="both"/>
              <w:rPr>
                <w:rFonts w:ascii="Times New Roman" w:hAnsi="Times New Roman" w:cs="Times New Roman"/>
                <w:sz w:val="24"/>
                <w:szCs w:val="24"/>
              </w:rPr>
            </w:pPr>
            <w:r w:rsidRPr="00871407">
              <w:rPr>
                <w:rFonts w:ascii="Times New Roman" w:hAnsi="Times New Roman" w:cs="Times New Roman"/>
                <w:sz w:val="24"/>
                <w:szCs w:val="24"/>
              </w:rPr>
              <w:t xml:space="preserve"> (4) Yerli Malı Belgesi talep edilen ürünün Tebliğin 5 inci maddesinde sayılan yerli malı koşullarını taşıyıp taşımadığı konusunda tereddüt olması halinde ilgili Oda/Borsa tarafından görevlendirilen </w:t>
            </w:r>
            <w:proofErr w:type="gramStart"/>
            <w:r w:rsidRPr="00871407">
              <w:rPr>
                <w:rFonts w:ascii="Times New Roman" w:hAnsi="Times New Roman" w:cs="Times New Roman"/>
                <w:sz w:val="24"/>
                <w:szCs w:val="24"/>
              </w:rPr>
              <w:t>ekspertiz</w:t>
            </w:r>
            <w:proofErr w:type="gramEnd"/>
            <w:r w:rsidRPr="00871407">
              <w:rPr>
                <w:rFonts w:ascii="Times New Roman" w:hAnsi="Times New Roman" w:cs="Times New Roman"/>
                <w:sz w:val="24"/>
                <w:szCs w:val="24"/>
              </w:rPr>
              <w:t xml:space="preserve"> marifetiyle tespit yapılır.</w:t>
            </w:r>
          </w:p>
        </w:tc>
        <w:tc>
          <w:tcPr>
            <w:tcW w:w="2300" w:type="dxa"/>
          </w:tcPr>
          <w:p w:rsidR="00871407" w:rsidRPr="00871407" w:rsidRDefault="00871407" w:rsidP="00096EE4">
            <w:pPr>
              <w:tabs>
                <w:tab w:val="left" w:pos="7513"/>
              </w:tabs>
              <w:jc w:val="both"/>
              <w:rPr>
                <w:rFonts w:ascii="Times New Roman" w:hAnsi="Times New Roman" w:cs="Times New Roman"/>
                <w:sz w:val="24"/>
                <w:szCs w:val="24"/>
              </w:rPr>
            </w:pPr>
          </w:p>
        </w:tc>
        <w:tc>
          <w:tcPr>
            <w:tcW w:w="1843" w:type="dxa"/>
          </w:tcPr>
          <w:p w:rsidR="00871407" w:rsidRPr="00871407" w:rsidRDefault="00871407" w:rsidP="00096EE4">
            <w:pPr>
              <w:tabs>
                <w:tab w:val="left" w:pos="7513"/>
              </w:tabs>
              <w:jc w:val="both"/>
              <w:rPr>
                <w:rFonts w:ascii="Times New Roman" w:hAnsi="Times New Roman" w:cs="Times New Roman"/>
                <w:sz w:val="24"/>
                <w:szCs w:val="24"/>
              </w:rPr>
            </w:pPr>
          </w:p>
        </w:tc>
      </w:tr>
      <w:tr w:rsidR="00871407" w:rsidRPr="00871407" w:rsidTr="004465E3">
        <w:tc>
          <w:tcPr>
            <w:tcW w:w="5321" w:type="dxa"/>
          </w:tcPr>
          <w:p w:rsidR="00871407" w:rsidRPr="00871407" w:rsidRDefault="00871407" w:rsidP="00096EE4">
            <w:pPr>
              <w:tabs>
                <w:tab w:val="left" w:pos="7513"/>
              </w:tabs>
              <w:autoSpaceDE w:val="0"/>
              <w:autoSpaceDN w:val="0"/>
              <w:adjustRightInd w:val="0"/>
              <w:jc w:val="both"/>
              <w:rPr>
                <w:rFonts w:ascii="Times New Roman" w:hAnsi="Times New Roman" w:cs="Times New Roman"/>
                <w:sz w:val="24"/>
                <w:szCs w:val="24"/>
              </w:rPr>
            </w:pPr>
            <w:r w:rsidRPr="00871407">
              <w:rPr>
                <w:rFonts w:ascii="Times New Roman" w:hAnsi="Times New Roman" w:cs="Times New Roman"/>
                <w:sz w:val="24"/>
                <w:szCs w:val="24"/>
              </w:rPr>
              <w:t>(5) Her ürün için ayrı ayrı belge verilebileceği gibi, birden fazla ürün için de Yerli Malı Belgesi düzenlenebilir. Bu durumda her bir ürün ile ilgili bilgiler Yerli Malı Belgesinde yer alır.</w:t>
            </w:r>
          </w:p>
        </w:tc>
        <w:tc>
          <w:tcPr>
            <w:tcW w:w="2300" w:type="dxa"/>
          </w:tcPr>
          <w:p w:rsidR="00871407" w:rsidRPr="00871407" w:rsidRDefault="00871407" w:rsidP="00096EE4">
            <w:pPr>
              <w:tabs>
                <w:tab w:val="left" w:pos="7513"/>
              </w:tabs>
              <w:autoSpaceDE w:val="0"/>
              <w:autoSpaceDN w:val="0"/>
              <w:adjustRightInd w:val="0"/>
              <w:jc w:val="both"/>
              <w:rPr>
                <w:rFonts w:ascii="Times New Roman" w:hAnsi="Times New Roman" w:cs="Times New Roman"/>
                <w:sz w:val="24"/>
                <w:szCs w:val="24"/>
              </w:rPr>
            </w:pPr>
          </w:p>
        </w:tc>
        <w:tc>
          <w:tcPr>
            <w:tcW w:w="1843" w:type="dxa"/>
          </w:tcPr>
          <w:p w:rsidR="00871407" w:rsidRPr="00871407" w:rsidRDefault="00871407" w:rsidP="00096EE4">
            <w:pPr>
              <w:tabs>
                <w:tab w:val="left" w:pos="7513"/>
              </w:tabs>
              <w:autoSpaceDE w:val="0"/>
              <w:autoSpaceDN w:val="0"/>
              <w:adjustRightInd w:val="0"/>
              <w:jc w:val="both"/>
              <w:rPr>
                <w:rFonts w:ascii="Times New Roman" w:hAnsi="Times New Roman" w:cs="Times New Roman"/>
                <w:sz w:val="24"/>
                <w:szCs w:val="24"/>
              </w:rPr>
            </w:pPr>
          </w:p>
        </w:tc>
      </w:tr>
      <w:tr w:rsidR="00871407" w:rsidRPr="00871407" w:rsidTr="004465E3">
        <w:tc>
          <w:tcPr>
            <w:tcW w:w="5321" w:type="dxa"/>
          </w:tcPr>
          <w:p w:rsidR="00871407" w:rsidRPr="00871407" w:rsidRDefault="00871407" w:rsidP="00096EE4">
            <w:pPr>
              <w:tabs>
                <w:tab w:val="left" w:pos="7513"/>
              </w:tabs>
              <w:autoSpaceDE w:val="0"/>
              <w:autoSpaceDN w:val="0"/>
              <w:adjustRightInd w:val="0"/>
              <w:jc w:val="both"/>
              <w:rPr>
                <w:rFonts w:ascii="Times New Roman" w:hAnsi="Times New Roman" w:cs="Times New Roman"/>
                <w:sz w:val="24"/>
                <w:szCs w:val="24"/>
              </w:rPr>
            </w:pPr>
            <w:r w:rsidRPr="00871407">
              <w:rPr>
                <w:rFonts w:ascii="Times New Roman" w:hAnsi="Times New Roman" w:cs="Times New Roman"/>
                <w:sz w:val="24"/>
                <w:szCs w:val="24"/>
              </w:rPr>
              <w:t xml:space="preserve">(6) TOBB veya </w:t>
            </w:r>
            <w:proofErr w:type="spellStart"/>
            <w:r w:rsidRPr="00871407">
              <w:rPr>
                <w:rFonts w:ascii="Times New Roman" w:hAnsi="Times New Roman" w:cs="Times New Roman"/>
                <w:sz w:val="24"/>
                <w:szCs w:val="24"/>
              </w:rPr>
              <w:t>TESK’e</w:t>
            </w:r>
            <w:proofErr w:type="spellEnd"/>
            <w:r w:rsidRPr="00871407">
              <w:rPr>
                <w:rFonts w:ascii="Times New Roman" w:hAnsi="Times New Roman" w:cs="Times New Roman"/>
                <w:sz w:val="24"/>
                <w:szCs w:val="24"/>
              </w:rPr>
              <w:t xml:space="preserve"> bağlı Oda/Borsa tarafından; Yerli Malı Belgesi’nin düzenlenmesinden sonra </w:t>
            </w:r>
            <w:proofErr w:type="gramStart"/>
            <w:r w:rsidRPr="00871407">
              <w:rPr>
                <w:rFonts w:ascii="Times New Roman" w:hAnsi="Times New Roman" w:cs="Times New Roman"/>
                <w:sz w:val="24"/>
                <w:szCs w:val="24"/>
              </w:rPr>
              <w:t>kriterlerin</w:t>
            </w:r>
            <w:proofErr w:type="gramEnd"/>
            <w:r w:rsidRPr="00871407">
              <w:rPr>
                <w:rFonts w:ascii="Times New Roman" w:hAnsi="Times New Roman" w:cs="Times New Roman"/>
                <w:sz w:val="24"/>
                <w:szCs w:val="24"/>
              </w:rPr>
              <w:t xml:space="preserve"> korunup korunmadığına yönelik üretici bazında ara kontroller yapılır. Yerli Malına ilişkin </w:t>
            </w:r>
            <w:proofErr w:type="gramStart"/>
            <w:r w:rsidRPr="00871407">
              <w:rPr>
                <w:rFonts w:ascii="Times New Roman" w:hAnsi="Times New Roman" w:cs="Times New Roman"/>
                <w:sz w:val="24"/>
                <w:szCs w:val="24"/>
              </w:rPr>
              <w:t>kriterlerin</w:t>
            </w:r>
            <w:proofErr w:type="gramEnd"/>
            <w:r w:rsidRPr="00871407">
              <w:rPr>
                <w:rFonts w:ascii="Times New Roman" w:hAnsi="Times New Roman" w:cs="Times New Roman"/>
                <w:sz w:val="24"/>
                <w:szCs w:val="24"/>
              </w:rPr>
              <w:t xml:space="preserve"> korunmadığı tespit edilirse Yerli Malı Belgesi iptal edilir.</w:t>
            </w:r>
          </w:p>
        </w:tc>
        <w:tc>
          <w:tcPr>
            <w:tcW w:w="2300" w:type="dxa"/>
          </w:tcPr>
          <w:p w:rsidR="00871407" w:rsidRPr="00871407" w:rsidRDefault="00871407" w:rsidP="00096EE4">
            <w:pPr>
              <w:tabs>
                <w:tab w:val="left" w:pos="7513"/>
              </w:tabs>
              <w:autoSpaceDE w:val="0"/>
              <w:autoSpaceDN w:val="0"/>
              <w:adjustRightInd w:val="0"/>
              <w:jc w:val="both"/>
              <w:rPr>
                <w:rFonts w:ascii="Times New Roman" w:hAnsi="Times New Roman" w:cs="Times New Roman"/>
                <w:sz w:val="24"/>
                <w:szCs w:val="24"/>
              </w:rPr>
            </w:pPr>
          </w:p>
        </w:tc>
        <w:tc>
          <w:tcPr>
            <w:tcW w:w="1843" w:type="dxa"/>
          </w:tcPr>
          <w:p w:rsidR="00871407" w:rsidRPr="00871407" w:rsidRDefault="00871407" w:rsidP="00096EE4">
            <w:pPr>
              <w:tabs>
                <w:tab w:val="left" w:pos="7513"/>
              </w:tabs>
              <w:autoSpaceDE w:val="0"/>
              <w:autoSpaceDN w:val="0"/>
              <w:adjustRightInd w:val="0"/>
              <w:jc w:val="both"/>
              <w:rPr>
                <w:rFonts w:ascii="Times New Roman" w:hAnsi="Times New Roman" w:cs="Times New Roman"/>
                <w:sz w:val="24"/>
                <w:szCs w:val="24"/>
              </w:rPr>
            </w:pPr>
          </w:p>
        </w:tc>
      </w:tr>
      <w:tr w:rsidR="00871407" w:rsidRPr="00871407" w:rsidTr="004465E3">
        <w:tc>
          <w:tcPr>
            <w:tcW w:w="5321" w:type="dxa"/>
          </w:tcPr>
          <w:p w:rsidR="00871407" w:rsidRPr="00871407" w:rsidRDefault="00871407" w:rsidP="00096EE4">
            <w:pPr>
              <w:tabs>
                <w:tab w:val="left" w:pos="7513"/>
              </w:tabs>
              <w:autoSpaceDE w:val="0"/>
              <w:autoSpaceDN w:val="0"/>
              <w:adjustRightInd w:val="0"/>
              <w:rPr>
                <w:rFonts w:ascii="Times New Roman" w:hAnsi="Times New Roman" w:cs="Times New Roman"/>
                <w:b/>
                <w:bCs/>
                <w:sz w:val="24"/>
                <w:szCs w:val="24"/>
              </w:rPr>
            </w:pPr>
            <w:r w:rsidRPr="00871407">
              <w:rPr>
                <w:rFonts w:ascii="Times New Roman" w:hAnsi="Times New Roman" w:cs="Times New Roman"/>
                <w:b/>
                <w:bCs/>
                <w:sz w:val="24"/>
                <w:szCs w:val="24"/>
              </w:rPr>
              <w:t>Sorumluluk</w:t>
            </w:r>
          </w:p>
        </w:tc>
        <w:tc>
          <w:tcPr>
            <w:tcW w:w="2300" w:type="dxa"/>
          </w:tcPr>
          <w:p w:rsidR="00871407" w:rsidRPr="00871407" w:rsidRDefault="00871407" w:rsidP="00096EE4">
            <w:pPr>
              <w:tabs>
                <w:tab w:val="left" w:pos="7513"/>
              </w:tabs>
              <w:autoSpaceDE w:val="0"/>
              <w:autoSpaceDN w:val="0"/>
              <w:adjustRightInd w:val="0"/>
              <w:rPr>
                <w:rFonts w:ascii="Times New Roman" w:hAnsi="Times New Roman" w:cs="Times New Roman"/>
                <w:b/>
                <w:bCs/>
                <w:sz w:val="24"/>
                <w:szCs w:val="24"/>
              </w:rPr>
            </w:pPr>
          </w:p>
        </w:tc>
        <w:tc>
          <w:tcPr>
            <w:tcW w:w="1843" w:type="dxa"/>
          </w:tcPr>
          <w:p w:rsidR="00871407" w:rsidRPr="00871407" w:rsidRDefault="00871407" w:rsidP="00096EE4">
            <w:pPr>
              <w:tabs>
                <w:tab w:val="left" w:pos="7513"/>
              </w:tabs>
              <w:autoSpaceDE w:val="0"/>
              <w:autoSpaceDN w:val="0"/>
              <w:adjustRightInd w:val="0"/>
              <w:rPr>
                <w:rFonts w:ascii="Times New Roman" w:hAnsi="Times New Roman" w:cs="Times New Roman"/>
                <w:b/>
                <w:bCs/>
                <w:sz w:val="24"/>
                <w:szCs w:val="24"/>
              </w:rPr>
            </w:pPr>
          </w:p>
        </w:tc>
      </w:tr>
      <w:tr w:rsidR="00871407" w:rsidRPr="00871407" w:rsidTr="004465E3">
        <w:tc>
          <w:tcPr>
            <w:tcW w:w="5321" w:type="dxa"/>
          </w:tcPr>
          <w:p w:rsidR="00871407" w:rsidRPr="00871407" w:rsidRDefault="00871407" w:rsidP="00E011E2">
            <w:pPr>
              <w:tabs>
                <w:tab w:val="left" w:pos="7513"/>
              </w:tabs>
              <w:autoSpaceDE w:val="0"/>
              <w:autoSpaceDN w:val="0"/>
              <w:adjustRightInd w:val="0"/>
              <w:jc w:val="both"/>
              <w:rPr>
                <w:rFonts w:ascii="Times New Roman" w:hAnsi="Times New Roman" w:cs="Times New Roman"/>
                <w:bCs/>
                <w:sz w:val="24"/>
                <w:szCs w:val="24"/>
              </w:rPr>
            </w:pPr>
            <w:r w:rsidRPr="00871407">
              <w:rPr>
                <w:rFonts w:ascii="Times New Roman" w:eastAsia="ヒラギノ明朝 Pro W3" w:hAnsi="Times New Roman" w:cs="Times New Roman"/>
                <w:b/>
                <w:sz w:val="24"/>
                <w:szCs w:val="24"/>
              </w:rPr>
              <w:t xml:space="preserve">MADDE </w:t>
            </w:r>
            <w:r w:rsidR="00E011E2">
              <w:rPr>
                <w:rFonts w:ascii="Times New Roman" w:eastAsia="ヒラギノ明朝 Pro W3" w:hAnsi="Times New Roman" w:cs="Times New Roman"/>
                <w:b/>
                <w:sz w:val="24"/>
                <w:szCs w:val="24"/>
              </w:rPr>
              <w:t>8</w:t>
            </w:r>
            <w:r w:rsidRPr="00871407">
              <w:rPr>
                <w:rFonts w:ascii="Times New Roman" w:eastAsia="ヒラギノ明朝 Pro W3" w:hAnsi="Times New Roman" w:cs="Times New Roman"/>
                <w:b/>
                <w:sz w:val="24"/>
                <w:szCs w:val="24"/>
              </w:rPr>
              <w:t xml:space="preserve">- </w:t>
            </w:r>
            <w:r w:rsidRPr="00871407">
              <w:rPr>
                <w:rFonts w:ascii="Times New Roman" w:hAnsi="Times New Roman" w:cs="Times New Roman"/>
                <w:bCs/>
                <w:sz w:val="24"/>
                <w:szCs w:val="24"/>
              </w:rPr>
              <w:t xml:space="preserve">(1) Yerli Malı Belgesi’nin sahibi ile bu belgeyi düzenleyen TOBB veya </w:t>
            </w:r>
            <w:proofErr w:type="spellStart"/>
            <w:r w:rsidRPr="00871407">
              <w:rPr>
                <w:rFonts w:ascii="Times New Roman" w:hAnsi="Times New Roman" w:cs="Times New Roman"/>
                <w:bCs/>
                <w:sz w:val="24"/>
                <w:szCs w:val="24"/>
              </w:rPr>
              <w:t>TESK’e</w:t>
            </w:r>
            <w:proofErr w:type="spellEnd"/>
            <w:r w:rsidRPr="00871407">
              <w:rPr>
                <w:rFonts w:ascii="Times New Roman" w:hAnsi="Times New Roman" w:cs="Times New Roman"/>
                <w:bCs/>
                <w:sz w:val="24"/>
                <w:szCs w:val="24"/>
              </w:rPr>
              <w:t xml:space="preserve"> bağlı Oda/Borsa ve belgeyi İdareye sunan istekliler belgedeki bilgilerin doğruluğundan 4734 sayılı Kanunun ilgili hükümleri çerçevesinde sorumludurlar.</w:t>
            </w:r>
          </w:p>
        </w:tc>
        <w:tc>
          <w:tcPr>
            <w:tcW w:w="2300" w:type="dxa"/>
          </w:tcPr>
          <w:p w:rsidR="00871407" w:rsidRPr="00871407" w:rsidRDefault="00871407" w:rsidP="00096EE4">
            <w:pPr>
              <w:tabs>
                <w:tab w:val="left" w:pos="7513"/>
              </w:tabs>
              <w:autoSpaceDE w:val="0"/>
              <w:autoSpaceDN w:val="0"/>
              <w:adjustRightInd w:val="0"/>
              <w:jc w:val="both"/>
              <w:rPr>
                <w:rFonts w:ascii="Times New Roman" w:eastAsia="ヒラギノ明朝 Pro W3" w:hAnsi="Times New Roman" w:cs="Times New Roman"/>
                <w:b/>
                <w:sz w:val="24"/>
                <w:szCs w:val="24"/>
              </w:rPr>
            </w:pPr>
          </w:p>
        </w:tc>
        <w:tc>
          <w:tcPr>
            <w:tcW w:w="1843" w:type="dxa"/>
          </w:tcPr>
          <w:p w:rsidR="00871407" w:rsidRPr="00871407" w:rsidRDefault="00871407" w:rsidP="00096EE4">
            <w:pPr>
              <w:tabs>
                <w:tab w:val="left" w:pos="7513"/>
              </w:tabs>
              <w:autoSpaceDE w:val="0"/>
              <w:autoSpaceDN w:val="0"/>
              <w:adjustRightInd w:val="0"/>
              <w:jc w:val="both"/>
              <w:rPr>
                <w:rFonts w:ascii="Times New Roman" w:eastAsia="ヒラギノ明朝 Pro W3" w:hAnsi="Times New Roman" w:cs="Times New Roman"/>
                <w:b/>
                <w:sz w:val="24"/>
                <w:szCs w:val="24"/>
              </w:rPr>
            </w:pPr>
          </w:p>
        </w:tc>
      </w:tr>
      <w:tr w:rsidR="00871407" w:rsidRPr="00871407" w:rsidTr="004465E3">
        <w:tc>
          <w:tcPr>
            <w:tcW w:w="5321" w:type="dxa"/>
          </w:tcPr>
          <w:p w:rsidR="00871407" w:rsidRPr="00871407" w:rsidRDefault="00871407" w:rsidP="00096EE4">
            <w:pPr>
              <w:tabs>
                <w:tab w:val="left" w:pos="7513"/>
              </w:tabs>
              <w:autoSpaceDE w:val="0"/>
              <w:autoSpaceDN w:val="0"/>
              <w:adjustRightInd w:val="0"/>
              <w:jc w:val="both"/>
              <w:rPr>
                <w:rFonts w:ascii="Times New Roman" w:hAnsi="Times New Roman" w:cs="Times New Roman"/>
                <w:sz w:val="24"/>
                <w:szCs w:val="24"/>
              </w:rPr>
            </w:pPr>
            <w:r w:rsidRPr="00871407">
              <w:rPr>
                <w:rFonts w:ascii="Times New Roman" w:hAnsi="Times New Roman" w:cs="Times New Roman"/>
                <w:b/>
                <w:sz w:val="24"/>
                <w:szCs w:val="24"/>
              </w:rPr>
              <w:t>GEÇİCİ MADDE 1-</w:t>
            </w:r>
            <w:r w:rsidRPr="00871407">
              <w:rPr>
                <w:rFonts w:ascii="Times New Roman" w:hAnsi="Times New Roman" w:cs="Times New Roman"/>
                <w:sz w:val="24"/>
                <w:szCs w:val="24"/>
              </w:rPr>
              <w:t xml:space="preserve"> (1) Kamu İhale Genel Tebliği kapsamında TOBB veya </w:t>
            </w:r>
            <w:proofErr w:type="spellStart"/>
            <w:r w:rsidRPr="00871407">
              <w:rPr>
                <w:rFonts w:ascii="Times New Roman" w:hAnsi="Times New Roman" w:cs="Times New Roman"/>
                <w:sz w:val="24"/>
                <w:szCs w:val="24"/>
              </w:rPr>
              <w:t>TESK’e</w:t>
            </w:r>
            <w:proofErr w:type="spellEnd"/>
            <w:r w:rsidRPr="00871407">
              <w:rPr>
                <w:rFonts w:ascii="Times New Roman" w:hAnsi="Times New Roman" w:cs="Times New Roman"/>
                <w:sz w:val="24"/>
                <w:szCs w:val="24"/>
              </w:rPr>
              <w:t xml:space="preserve"> bağlı Oda/Borsa tarafından düzenlenen Yerli Malı Belgeleri </w:t>
            </w:r>
            <w:proofErr w:type="gramStart"/>
            <w:r w:rsidRPr="00871407">
              <w:rPr>
                <w:rFonts w:ascii="Times New Roman" w:hAnsi="Times New Roman" w:cs="Times New Roman"/>
                <w:sz w:val="24"/>
                <w:szCs w:val="24"/>
              </w:rPr>
              <w:t>31/12/2014</w:t>
            </w:r>
            <w:proofErr w:type="gramEnd"/>
            <w:r w:rsidRPr="00871407">
              <w:rPr>
                <w:rFonts w:ascii="Times New Roman" w:hAnsi="Times New Roman" w:cs="Times New Roman"/>
                <w:sz w:val="24"/>
                <w:szCs w:val="24"/>
              </w:rPr>
              <w:t xml:space="preserve"> tarihine kadar geçerlidir.</w:t>
            </w:r>
          </w:p>
        </w:tc>
        <w:tc>
          <w:tcPr>
            <w:tcW w:w="2300" w:type="dxa"/>
          </w:tcPr>
          <w:p w:rsidR="00871407" w:rsidRPr="00871407" w:rsidRDefault="00871407" w:rsidP="00096EE4">
            <w:pPr>
              <w:tabs>
                <w:tab w:val="left" w:pos="7513"/>
              </w:tabs>
              <w:autoSpaceDE w:val="0"/>
              <w:autoSpaceDN w:val="0"/>
              <w:adjustRightInd w:val="0"/>
              <w:jc w:val="both"/>
              <w:rPr>
                <w:rFonts w:ascii="Times New Roman" w:hAnsi="Times New Roman" w:cs="Times New Roman"/>
                <w:b/>
                <w:sz w:val="24"/>
                <w:szCs w:val="24"/>
              </w:rPr>
            </w:pPr>
          </w:p>
        </w:tc>
        <w:tc>
          <w:tcPr>
            <w:tcW w:w="1843" w:type="dxa"/>
          </w:tcPr>
          <w:p w:rsidR="00871407" w:rsidRPr="00871407" w:rsidRDefault="00871407" w:rsidP="00096EE4">
            <w:pPr>
              <w:tabs>
                <w:tab w:val="left" w:pos="7513"/>
              </w:tabs>
              <w:autoSpaceDE w:val="0"/>
              <w:autoSpaceDN w:val="0"/>
              <w:adjustRightInd w:val="0"/>
              <w:jc w:val="both"/>
              <w:rPr>
                <w:rFonts w:ascii="Times New Roman" w:hAnsi="Times New Roman" w:cs="Times New Roman"/>
                <w:b/>
                <w:sz w:val="24"/>
                <w:szCs w:val="24"/>
              </w:rPr>
            </w:pPr>
          </w:p>
        </w:tc>
      </w:tr>
      <w:tr w:rsidR="00871407" w:rsidRPr="00871407" w:rsidTr="004465E3">
        <w:tc>
          <w:tcPr>
            <w:tcW w:w="5321" w:type="dxa"/>
          </w:tcPr>
          <w:p w:rsidR="00871407" w:rsidRPr="00871407" w:rsidRDefault="00871407" w:rsidP="00096EE4">
            <w:pPr>
              <w:tabs>
                <w:tab w:val="left" w:pos="7513"/>
              </w:tabs>
              <w:autoSpaceDE w:val="0"/>
              <w:autoSpaceDN w:val="0"/>
              <w:adjustRightInd w:val="0"/>
              <w:jc w:val="both"/>
              <w:rPr>
                <w:rFonts w:ascii="Times New Roman" w:hAnsi="Times New Roman" w:cs="Times New Roman"/>
                <w:b/>
                <w:bCs/>
                <w:sz w:val="24"/>
                <w:szCs w:val="24"/>
              </w:rPr>
            </w:pPr>
            <w:r w:rsidRPr="00871407">
              <w:rPr>
                <w:rFonts w:ascii="Times New Roman" w:hAnsi="Times New Roman" w:cs="Times New Roman"/>
                <w:b/>
                <w:bCs/>
                <w:sz w:val="24"/>
                <w:szCs w:val="24"/>
              </w:rPr>
              <w:t>Yürürlük</w:t>
            </w:r>
          </w:p>
        </w:tc>
        <w:tc>
          <w:tcPr>
            <w:tcW w:w="2300" w:type="dxa"/>
          </w:tcPr>
          <w:p w:rsidR="00871407" w:rsidRPr="00871407" w:rsidRDefault="00871407" w:rsidP="00096EE4">
            <w:pPr>
              <w:tabs>
                <w:tab w:val="left" w:pos="7513"/>
              </w:tabs>
              <w:autoSpaceDE w:val="0"/>
              <w:autoSpaceDN w:val="0"/>
              <w:adjustRightInd w:val="0"/>
              <w:jc w:val="both"/>
              <w:rPr>
                <w:rFonts w:ascii="Times New Roman" w:hAnsi="Times New Roman" w:cs="Times New Roman"/>
                <w:b/>
                <w:bCs/>
                <w:sz w:val="24"/>
                <w:szCs w:val="24"/>
              </w:rPr>
            </w:pPr>
          </w:p>
        </w:tc>
        <w:tc>
          <w:tcPr>
            <w:tcW w:w="1843" w:type="dxa"/>
          </w:tcPr>
          <w:p w:rsidR="00871407" w:rsidRPr="00871407" w:rsidRDefault="00871407" w:rsidP="00096EE4">
            <w:pPr>
              <w:tabs>
                <w:tab w:val="left" w:pos="7513"/>
              </w:tabs>
              <w:autoSpaceDE w:val="0"/>
              <w:autoSpaceDN w:val="0"/>
              <w:adjustRightInd w:val="0"/>
              <w:jc w:val="both"/>
              <w:rPr>
                <w:rFonts w:ascii="Times New Roman" w:hAnsi="Times New Roman" w:cs="Times New Roman"/>
                <w:b/>
                <w:bCs/>
                <w:sz w:val="24"/>
                <w:szCs w:val="24"/>
              </w:rPr>
            </w:pPr>
          </w:p>
        </w:tc>
      </w:tr>
      <w:tr w:rsidR="00871407" w:rsidRPr="00871407" w:rsidTr="004465E3">
        <w:tc>
          <w:tcPr>
            <w:tcW w:w="5321" w:type="dxa"/>
          </w:tcPr>
          <w:p w:rsidR="00871407" w:rsidRPr="00871407" w:rsidRDefault="00871407" w:rsidP="00E011E2">
            <w:pPr>
              <w:tabs>
                <w:tab w:val="left" w:pos="7513"/>
              </w:tabs>
              <w:autoSpaceDE w:val="0"/>
              <w:autoSpaceDN w:val="0"/>
              <w:adjustRightInd w:val="0"/>
              <w:jc w:val="both"/>
              <w:rPr>
                <w:rFonts w:ascii="Times New Roman" w:hAnsi="Times New Roman" w:cs="Times New Roman"/>
                <w:bCs/>
                <w:sz w:val="24"/>
                <w:szCs w:val="24"/>
              </w:rPr>
            </w:pPr>
            <w:r w:rsidRPr="00871407">
              <w:rPr>
                <w:rFonts w:ascii="Times New Roman" w:hAnsi="Times New Roman" w:cs="Times New Roman"/>
                <w:b/>
                <w:bCs/>
                <w:sz w:val="24"/>
                <w:szCs w:val="24"/>
              </w:rPr>
              <w:t xml:space="preserve">MADDE </w:t>
            </w:r>
            <w:r w:rsidR="00E011E2">
              <w:rPr>
                <w:rFonts w:ascii="Times New Roman" w:hAnsi="Times New Roman" w:cs="Times New Roman"/>
                <w:b/>
                <w:bCs/>
                <w:sz w:val="24"/>
                <w:szCs w:val="24"/>
              </w:rPr>
              <w:t>9</w:t>
            </w:r>
            <w:r w:rsidRPr="00871407">
              <w:rPr>
                <w:rFonts w:ascii="Times New Roman" w:hAnsi="Times New Roman" w:cs="Times New Roman"/>
                <w:b/>
                <w:bCs/>
                <w:sz w:val="24"/>
                <w:szCs w:val="24"/>
              </w:rPr>
              <w:t xml:space="preserve">- </w:t>
            </w:r>
            <w:r w:rsidRPr="00871407">
              <w:rPr>
                <w:rFonts w:ascii="Times New Roman" w:hAnsi="Times New Roman" w:cs="Times New Roman"/>
                <w:bCs/>
                <w:sz w:val="24"/>
                <w:szCs w:val="24"/>
              </w:rPr>
              <w:t>(1)</w:t>
            </w:r>
            <w:r w:rsidRPr="00871407">
              <w:rPr>
                <w:rFonts w:ascii="Times New Roman" w:hAnsi="Times New Roman" w:cs="Times New Roman"/>
                <w:b/>
                <w:bCs/>
                <w:sz w:val="24"/>
                <w:szCs w:val="24"/>
              </w:rPr>
              <w:t xml:space="preserve"> </w:t>
            </w:r>
            <w:r w:rsidRPr="00871407">
              <w:rPr>
                <w:rFonts w:ascii="Times New Roman" w:hAnsi="Times New Roman" w:cs="Times New Roman"/>
                <w:bCs/>
                <w:sz w:val="24"/>
                <w:szCs w:val="24"/>
              </w:rPr>
              <w:t>Bu Tebliğ yayımı tarihinde yürürlüğe girer.</w:t>
            </w:r>
          </w:p>
        </w:tc>
        <w:tc>
          <w:tcPr>
            <w:tcW w:w="2300" w:type="dxa"/>
          </w:tcPr>
          <w:p w:rsidR="00871407" w:rsidRPr="00871407" w:rsidRDefault="00871407" w:rsidP="00096EE4">
            <w:pPr>
              <w:tabs>
                <w:tab w:val="left" w:pos="7513"/>
              </w:tabs>
              <w:autoSpaceDE w:val="0"/>
              <w:autoSpaceDN w:val="0"/>
              <w:adjustRightInd w:val="0"/>
              <w:jc w:val="both"/>
              <w:rPr>
                <w:rFonts w:ascii="Times New Roman" w:hAnsi="Times New Roman" w:cs="Times New Roman"/>
                <w:b/>
                <w:bCs/>
                <w:sz w:val="24"/>
                <w:szCs w:val="24"/>
              </w:rPr>
            </w:pPr>
          </w:p>
        </w:tc>
        <w:tc>
          <w:tcPr>
            <w:tcW w:w="1843" w:type="dxa"/>
          </w:tcPr>
          <w:p w:rsidR="00871407" w:rsidRPr="00871407" w:rsidRDefault="00871407" w:rsidP="00096EE4">
            <w:pPr>
              <w:tabs>
                <w:tab w:val="left" w:pos="7513"/>
              </w:tabs>
              <w:autoSpaceDE w:val="0"/>
              <w:autoSpaceDN w:val="0"/>
              <w:adjustRightInd w:val="0"/>
              <w:jc w:val="both"/>
              <w:rPr>
                <w:rFonts w:ascii="Times New Roman" w:hAnsi="Times New Roman" w:cs="Times New Roman"/>
                <w:b/>
                <w:bCs/>
                <w:sz w:val="24"/>
                <w:szCs w:val="24"/>
              </w:rPr>
            </w:pPr>
          </w:p>
        </w:tc>
      </w:tr>
      <w:tr w:rsidR="00871407" w:rsidRPr="00871407" w:rsidTr="004465E3">
        <w:tc>
          <w:tcPr>
            <w:tcW w:w="5321" w:type="dxa"/>
          </w:tcPr>
          <w:p w:rsidR="00871407" w:rsidRPr="00871407" w:rsidRDefault="00871407" w:rsidP="00096EE4">
            <w:pPr>
              <w:tabs>
                <w:tab w:val="left" w:pos="7513"/>
              </w:tabs>
              <w:autoSpaceDE w:val="0"/>
              <w:autoSpaceDN w:val="0"/>
              <w:adjustRightInd w:val="0"/>
              <w:jc w:val="both"/>
              <w:rPr>
                <w:rFonts w:ascii="Times New Roman" w:hAnsi="Times New Roman" w:cs="Times New Roman"/>
                <w:b/>
                <w:bCs/>
                <w:sz w:val="24"/>
                <w:szCs w:val="24"/>
              </w:rPr>
            </w:pPr>
            <w:r w:rsidRPr="00871407">
              <w:rPr>
                <w:rFonts w:ascii="Times New Roman" w:hAnsi="Times New Roman" w:cs="Times New Roman"/>
                <w:b/>
                <w:bCs/>
                <w:sz w:val="24"/>
                <w:szCs w:val="24"/>
              </w:rPr>
              <w:t>Yürütme</w:t>
            </w:r>
          </w:p>
        </w:tc>
        <w:tc>
          <w:tcPr>
            <w:tcW w:w="2300" w:type="dxa"/>
          </w:tcPr>
          <w:p w:rsidR="00871407" w:rsidRPr="00871407" w:rsidRDefault="00871407" w:rsidP="00096EE4">
            <w:pPr>
              <w:tabs>
                <w:tab w:val="left" w:pos="7513"/>
              </w:tabs>
              <w:autoSpaceDE w:val="0"/>
              <w:autoSpaceDN w:val="0"/>
              <w:adjustRightInd w:val="0"/>
              <w:jc w:val="both"/>
              <w:rPr>
                <w:rFonts w:ascii="Times New Roman" w:hAnsi="Times New Roman" w:cs="Times New Roman"/>
                <w:b/>
                <w:bCs/>
                <w:sz w:val="24"/>
                <w:szCs w:val="24"/>
              </w:rPr>
            </w:pPr>
          </w:p>
        </w:tc>
        <w:tc>
          <w:tcPr>
            <w:tcW w:w="1843" w:type="dxa"/>
          </w:tcPr>
          <w:p w:rsidR="00871407" w:rsidRPr="00871407" w:rsidRDefault="00871407" w:rsidP="00096EE4">
            <w:pPr>
              <w:tabs>
                <w:tab w:val="left" w:pos="7513"/>
              </w:tabs>
              <w:autoSpaceDE w:val="0"/>
              <w:autoSpaceDN w:val="0"/>
              <w:adjustRightInd w:val="0"/>
              <w:jc w:val="both"/>
              <w:rPr>
                <w:rFonts w:ascii="Times New Roman" w:hAnsi="Times New Roman" w:cs="Times New Roman"/>
                <w:b/>
                <w:bCs/>
                <w:sz w:val="24"/>
                <w:szCs w:val="24"/>
              </w:rPr>
            </w:pPr>
          </w:p>
        </w:tc>
      </w:tr>
      <w:tr w:rsidR="00871407" w:rsidRPr="00871407" w:rsidTr="004465E3">
        <w:tc>
          <w:tcPr>
            <w:tcW w:w="5321" w:type="dxa"/>
          </w:tcPr>
          <w:p w:rsidR="00871407" w:rsidRPr="00871407" w:rsidRDefault="00871407" w:rsidP="00E011E2">
            <w:pPr>
              <w:tabs>
                <w:tab w:val="left" w:pos="7513"/>
              </w:tabs>
              <w:autoSpaceDE w:val="0"/>
              <w:autoSpaceDN w:val="0"/>
              <w:adjustRightInd w:val="0"/>
              <w:jc w:val="both"/>
              <w:rPr>
                <w:rFonts w:ascii="Times New Roman" w:hAnsi="Times New Roman" w:cs="Times New Roman"/>
                <w:bCs/>
                <w:sz w:val="24"/>
                <w:szCs w:val="24"/>
              </w:rPr>
            </w:pPr>
            <w:r w:rsidRPr="00871407">
              <w:rPr>
                <w:rFonts w:ascii="Times New Roman" w:hAnsi="Times New Roman" w:cs="Times New Roman"/>
                <w:b/>
                <w:bCs/>
                <w:sz w:val="24"/>
                <w:szCs w:val="24"/>
              </w:rPr>
              <w:t xml:space="preserve">MADDE </w:t>
            </w:r>
            <w:r w:rsidR="00E011E2">
              <w:rPr>
                <w:rFonts w:ascii="Times New Roman" w:hAnsi="Times New Roman" w:cs="Times New Roman"/>
                <w:b/>
                <w:bCs/>
                <w:sz w:val="24"/>
                <w:szCs w:val="24"/>
              </w:rPr>
              <w:t>10</w:t>
            </w:r>
            <w:r w:rsidRPr="00871407">
              <w:rPr>
                <w:rFonts w:ascii="Times New Roman" w:hAnsi="Times New Roman" w:cs="Times New Roman"/>
                <w:b/>
                <w:bCs/>
                <w:sz w:val="24"/>
                <w:szCs w:val="24"/>
              </w:rPr>
              <w:t>-</w:t>
            </w:r>
            <w:r w:rsidRPr="00871407">
              <w:rPr>
                <w:rFonts w:ascii="Times New Roman" w:hAnsi="Times New Roman" w:cs="Times New Roman"/>
                <w:bCs/>
                <w:sz w:val="24"/>
                <w:szCs w:val="24"/>
              </w:rPr>
              <w:t xml:space="preserve"> (1) Bu Tebliğ hükümlerini Bilim, Sanayi ve Teknoloji Bakanı yürütür.</w:t>
            </w:r>
          </w:p>
        </w:tc>
        <w:tc>
          <w:tcPr>
            <w:tcW w:w="2300" w:type="dxa"/>
          </w:tcPr>
          <w:p w:rsidR="00871407" w:rsidRPr="00871407" w:rsidRDefault="00871407" w:rsidP="00096EE4">
            <w:pPr>
              <w:tabs>
                <w:tab w:val="left" w:pos="7513"/>
              </w:tabs>
              <w:autoSpaceDE w:val="0"/>
              <w:autoSpaceDN w:val="0"/>
              <w:adjustRightInd w:val="0"/>
              <w:jc w:val="both"/>
              <w:rPr>
                <w:rFonts w:ascii="Times New Roman" w:hAnsi="Times New Roman" w:cs="Times New Roman"/>
                <w:b/>
                <w:bCs/>
                <w:sz w:val="24"/>
                <w:szCs w:val="24"/>
              </w:rPr>
            </w:pPr>
          </w:p>
        </w:tc>
        <w:tc>
          <w:tcPr>
            <w:tcW w:w="1843" w:type="dxa"/>
          </w:tcPr>
          <w:p w:rsidR="00871407" w:rsidRPr="00871407" w:rsidRDefault="00871407" w:rsidP="00096EE4">
            <w:pPr>
              <w:tabs>
                <w:tab w:val="left" w:pos="7513"/>
              </w:tabs>
              <w:autoSpaceDE w:val="0"/>
              <w:autoSpaceDN w:val="0"/>
              <w:adjustRightInd w:val="0"/>
              <w:jc w:val="both"/>
              <w:rPr>
                <w:rFonts w:ascii="Times New Roman" w:hAnsi="Times New Roman" w:cs="Times New Roman"/>
                <w:b/>
                <w:bCs/>
                <w:sz w:val="24"/>
                <w:szCs w:val="24"/>
              </w:rPr>
            </w:pPr>
          </w:p>
        </w:tc>
      </w:tr>
    </w:tbl>
    <w:p w:rsidR="0014771D" w:rsidRDefault="0014771D" w:rsidP="00096EE4">
      <w:pPr>
        <w:tabs>
          <w:tab w:val="left" w:pos="7513"/>
        </w:tabs>
        <w:autoSpaceDE w:val="0"/>
        <w:autoSpaceDN w:val="0"/>
        <w:adjustRightInd w:val="0"/>
        <w:jc w:val="both"/>
        <w:rPr>
          <w:rFonts w:ascii="Times New Roman" w:hAnsi="Times New Roman" w:cs="Times New Roman"/>
          <w:bCs/>
          <w:sz w:val="24"/>
          <w:szCs w:val="24"/>
        </w:rPr>
      </w:pPr>
    </w:p>
    <w:sectPr w:rsidR="0014771D" w:rsidSect="00BA79D3">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482" w:rsidRDefault="00322482" w:rsidP="00BA79D3">
      <w:pPr>
        <w:spacing w:after="0" w:line="240" w:lineRule="auto"/>
      </w:pPr>
      <w:r>
        <w:separator/>
      </w:r>
    </w:p>
  </w:endnote>
  <w:endnote w:type="continuationSeparator" w:id="0">
    <w:p w:rsidR="00322482" w:rsidRDefault="00322482" w:rsidP="00BA7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2"/>
    <w:family w:val="roman"/>
    <w:pitch w:val="variable"/>
    <w:sig w:usb0="E00002FF" w:usb1="420024FF" w:usb2="00000000" w:usb3="00000000" w:csb0="0000019F" w:csb1="00000000"/>
  </w:font>
  <w:font w:name="ヒラギノ明朝 Pro W3">
    <w:altName w:val="MS Mincho"/>
    <w:charset w:val="80"/>
    <w:family w:val="auto"/>
    <w:pitch w:val="variable"/>
    <w:sig w:usb0="00000001" w:usb1="00000000" w:usb2="01000407"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668571"/>
      <w:docPartObj>
        <w:docPartGallery w:val="Page Numbers (Bottom of Page)"/>
        <w:docPartUnique/>
      </w:docPartObj>
    </w:sdtPr>
    <w:sdtEndPr/>
    <w:sdtContent>
      <w:p w:rsidR="00BA79D3" w:rsidRDefault="00BA79D3">
        <w:pPr>
          <w:pStyle w:val="Altbilgi"/>
        </w:pPr>
        <w:r>
          <w:rPr>
            <w:noProof/>
            <w:lang w:eastAsia="tr-TR"/>
          </w:rPr>
          <mc:AlternateContent>
            <mc:Choice Requires="wps">
              <w:drawing>
                <wp:anchor distT="0" distB="0" distL="114300" distR="114300" simplePos="0" relativeHeight="251659264" behindDoc="0" locked="0" layoutInCell="1" allowOverlap="1" wp14:anchorId="6E6D506D" wp14:editId="72B347C0">
                  <wp:simplePos x="0" y="0"/>
                  <wp:positionH relativeFrom="rightMargin">
                    <wp:align>center</wp:align>
                  </wp:positionH>
                  <wp:positionV relativeFrom="bottomMargin">
                    <wp:align>top</wp:align>
                  </wp:positionV>
                  <wp:extent cx="762000" cy="895350"/>
                  <wp:effectExtent l="0" t="0" r="0" b="0"/>
                  <wp:wrapNone/>
                  <wp:docPr id="58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BA79D3" w:rsidRPr="00BA79D3" w:rsidRDefault="00322482">
                              <w:pPr>
                                <w:jc w:val="center"/>
                                <w:rPr>
                                  <w:rFonts w:asciiTheme="majorHAnsi" w:eastAsiaTheme="majorEastAsia" w:hAnsiTheme="majorHAnsi" w:cstheme="majorBidi"/>
                                  <w:sz w:val="24"/>
                                  <w:szCs w:val="24"/>
                                </w:rPr>
                              </w:pPr>
                              <w:sdt>
                                <w:sdtPr>
                                  <w:rPr>
                                    <w:rFonts w:asciiTheme="majorHAnsi" w:eastAsiaTheme="majorEastAsia" w:hAnsiTheme="majorHAnsi" w:cstheme="majorBidi"/>
                                    <w:sz w:val="24"/>
                                    <w:szCs w:val="24"/>
                                  </w:rPr>
                                  <w:id w:val="392084774"/>
                                </w:sdtPr>
                                <w:sdtEndPr/>
                                <w:sdtContent>
                                  <w:sdt>
                                    <w:sdtPr>
                                      <w:rPr>
                                        <w:rFonts w:asciiTheme="majorHAnsi" w:eastAsiaTheme="majorEastAsia" w:hAnsiTheme="majorHAnsi" w:cstheme="majorBidi"/>
                                        <w:sz w:val="24"/>
                                        <w:szCs w:val="24"/>
                                      </w:rPr>
                                      <w:id w:val="-1102874984"/>
                                    </w:sdtPr>
                                    <w:sdtEndPr/>
                                    <w:sdtContent>
                                      <w:r w:rsidR="00BA79D3" w:rsidRPr="00BA79D3">
                                        <w:rPr>
                                          <w:rFonts w:eastAsiaTheme="minorEastAsia"/>
                                          <w:sz w:val="24"/>
                                          <w:szCs w:val="24"/>
                                        </w:rPr>
                                        <w:fldChar w:fldCharType="begin"/>
                                      </w:r>
                                      <w:r w:rsidR="00BA79D3" w:rsidRPr="00BA79D3">
                                        <w:rPr>
                                          <w:sz w:val="24"/>
                                          <w:szCs w:val="24"/>
                                        </w:rPr>
                                        <w:instrText>PAGE   \* MERGEFORMAT</w:instrText>
                                      </w:r>
                                      <w:r w:rsidR="00BA79D3" w:rsidRPr="00BA79D3">
                                        <w:rPr>
                                          <w:rFonts w:eastAsiaTheme="minorEastAsia"/>
                                          <w:sz w:val="24"/>
                                          <w:szCs w:val="24"/>
                                        </w:rPr>
                                        <w:fldChar w:fldCharType="separate"/>
                                      </w:r>
                                      <w:r w:rsidR="00EF49E7" w:rsidRPr="00EF49E7">
                                        <w:rPr>
                                          <w:rFonts w:asciiTheme="majorHAnsi" w:eastAsiaTheme="majorEastAsia" w:hAnsiTheme="majorHAnsi" w:cstheme="majorBidi"/>
                                          <w:noProof/>
                                          <w:sz w:val="24"/>
                                          <w:szCs w:val="24"/>
                                        </w:rPr>
                                        <w:t>1</w:t>
                                      </w:r>
                                      <w:r w:rsidR="00BA79D3" w:rsidRPr="00BA79D3">
                                        <w:rPr>
                                          <w:rFonts w:asciiTheme="majorHAnsi" w:eastAsiaTheme="majorEastAsia" w:hAnsiTheme="majorHAnsi" w:cstheme="majorBidi"/>
                                          <w:sz w:val="24"/>
                                          <w:szCs w:val="24"/>
                                        </w:rPr>
                                        <w:fldChar w:fldCharType="end"/>
                                      </w:r>
                                    </w:sdtContent>
                                  </w:sdt>
                                </w:sdtContent>
                              </w:sdt>
                              <w:r w:rsidR="00BA79D3">
                                <w:rPr>
                                  <w:rFonts w:asciiTheme="majorHAnsi" w:eastAsiaTheme="majorEastAsia" w:hAnsiTheme="majorHAnsi" w:cstheme="majorBidi"/>
                                  <w:sz w:val="24"/>
                                  <w:szCs w:val="24"/>
                                </w:rPr>
                                <w:t>/</w:t>
                              </w:r>
                              <w:r w:rsidR="00871407">
                                <w:rPr>
                                  <w:rFonts w:asciiTheme="majorHAnsi" w:eastAsiaTheme="majorEastAsia" w:hAnsiTheme="majorHAnsi" w:cstheme="majorBidi"/>
                                  <w:sz w:val="24"/>
                                  <w:szCs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ehLm3YICAADy&#10;BAAADgAAAAAAAAAAAAAAAAAuAgAAZHJzL2Uyb0RvYy54bWxQSwECLQAUAAYACAAAACEAbNUf09kA&#10;AAAFAQAADwAAAAAAAAAAAAAAAADcBAAAZHJzL2Rvd25yZXYueG1sUEsFBgAAAAAEAAQA8wAAAOIF&#10;AAAAAA==&#10;" stroked="f">
                  <v:textbox>
                    <w:txbxContent>
                      <w:p w:rsidR="00BA79D3" w:rsidRPr="00BA79D3" w:rsidRDefault="00322482">
                        <w:pPr>
                          <w:jc w:val="center"/>
                          <w:rPr>
                            <w:rFonts w:asciiTheme="majorHAnsi" w:eastAsiaTheme="majorEastAsia" w:hAnsiTheme="majorHAnsi" w:cstheme="majorBidi"/>
                            <w:sz w:val="24"/>
                            <w:szCs w:val="24"/>
                          </w:rPr>
                        </w:pPr>
                        <w:sdt>
                          <w:sdtPr>
                            <w:rPr>
                              <w:rFonts w:asciiTheme="majorHAnsi" w:eastAsiaTheme="majorEastAsia" w:hAnsiTheme="majorHAnsi" w:cstheme="majorBidi"/>
                              <w:sz w:val="24"/>
                              <w:szCs w:val="24"/>
                            </w:rPr>
                            <w:id w:val="392084774"/>
                          </w:sdtPr>
                          <w:sdtEndPr/>
                          <w:sdtContent>
                            <w:sdt>
                              <w:sdtPr>
                                <w:rPr>
                                  <w:rFonts w:asciiTheme="majorHAnsi" w:eastAsiaTheme="majorEastAsia" w:hAnsiTheme="majorHAnsi" w:cstheme="majorBidi"/>
                                  <w:sz w:val="24"/>
                                  <w:szCs w:val="24"/>
                                </w:rPr>
                                <w:id w:val="-1102874984"/>
                              </w:sdtPr>
                              <w:sdtEndPr/>
                              <w:sdtContent>
                                <w:r w:rsidR="00BA79D3" w:rsidRPr="00BA79D3">
                                  <w:rPr>
                                    <w:rFonts w:eastAsiaTheme="minorEastAsia"/>
                                    <w:sz w:val="24"/>
                                    <w:szCs w:val="24"/>
                                  </w:rPr>
                                  <w:fldChar w:fldCharType="begin"/>
                                </w:r>
                                <w:r w:rsidR="00BA79D3" w:rsidRPr="00BA79D3">
                                  <w:rPr>
                                    <w:sz w:val="24"/>
                                    <w:szCs w:val="24"/>
                                  </w:rPr>
                                  <w:instrText>PAGE   \* MERGEFORMAT</w:instrText>
                                </w:r>
                                <w:r w:rsidR="00BA79D3" w:rsidRPr="00BA79D3">
                                  <w:rPr>
                                    <w:rFonts w:eastAsiaTheme="minorEastAsia"/>
                                    <w:sz w:val="24"/>
                                    <w:szCs w:val="24"/>
                                  </w:rPr>
                                  <w:fldChar w:fldCharType="separate"/>
                                </w:r>
                                <w:r w:rsidR="00EF49E7" w:rsidRPr="00EF49E7">
                                  <w:rPr>
                                    <w:rFonts w:asciiTheme="majorHAnsi" w:eastAsiaTheme="majorEastAsia" w:hAnsiTheme="majorHAnsi" w:cstheme="majorBidi"/>
                                    <w:noProof/>
                                    <w:sz w:val="24"/>
                                    <w:szCs w:val="24"/>
                                  </w:rPr>
                                  <w:t>1</w:t>
                                </w:r>
                                <w:r w:rsidR="00BA79D3" w:rsidRPr="00BA79D3">
                                  <w:rPr>
                                    <w:rFonts w:asciiTheme="majorHAnsi" w:eastAsiaTheme="majorEastAsia" w:hAnsiTheme="majorHAnsi" w:cstheme="majorBidi"/>
                                    <w:sz w:val="24"/>
                                    <w:szCs w:val="24"/>
                                  </w:rPr>
                                  <w:fldChar w:fldCharType="end"/>
                                </w:r>
                              </w:sdtContent>
                            </w:sdt>
                          </w:sdtContent>
                        </w:sdt>
                        <w:r w:rsidR="00BA79D3">
                          <w:rPr>
                            <w:rFonts w:asciiTheme="majorHAnsi" w:eastAsiaTheme="majorEastAsia" w:hAnsiTheme="majorHAnsi" w:cstheme="majorBidi"/>
                            <w:sz w:val="24"/>
                            <w:szCs w:val="24"/>
                          </w:rPr>
                          <w:t>/</w:t>
                        </w:r>
                        <w:r w:rsidR="00871407">
                          <w:rPr>
                            <w:rFonts w:asciiTheme="majorHAnsi" w:eastAsiaTheme="majorEastAsia" w:hAnsiTheme="majorHAnsi" w:cstheme="majorBidi"/>
                            <w:sz w:val="24"/>
                            <w:szCs w:val="24"/>
                          </w:rPr>
                          <w:t>5</w:t>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482" w:rsidRDefault="00322482" w:rsidP="00BA79D3">
      <w:pPr>
        <w:spacing w:after="0" w:line="240" w:lineRule="auto"/>
      </w:pPr>
      <w:r>
        <w:separator/>
      </w:r>
    </w:p>
  </w:footnote>
  <w:footnote w:type="continuationSeparator" w:id="0">
    <w:p w:rsidR="00322482" w:rsidRDefault="00322482" w:rsidP="00BA79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5D1"/>
    <w:multiLevelType w:val="hybridMultilevel"/>
    <w:tmpl w:val="68B43950"/>
    <w:lvl w:ilvl="0" w:tplc="25940B0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03DD6A65"/>
    <w:multiLevelType w:val="hybridMultilevel"/>
    <w:tmpl w:val="6DB65AD6"/>
    <w:lvl w:ilvl="0" w:tplc="129A204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05EF4629"/>
    <w:multiLevelType w:val="hybridMultilevel"/>
    <w:tmpl w:val="DC9E4F4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BB55387"/>
    <w:multiLevelType w:val="hybridMultilevel"/>
    <w:tmpl w:val="EFEE2CC2"/>
    <w:lvl w:ilvl="0" w:tplc="25940B0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0D0820B0"/>
    <w:multiLevelType w:val="hybridMultilevel"/>
    <w:tmpl w:val="0DF8348E"/>
    <w:lvl w:ilvl="0" w:tplc="25940B02">
      <w:start w:val="1"/>
      <w:numFmt w:val="low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5">
    <w:nsid w:val="174E364C"/>
    <w:multiLevelType w:val="hybridMultilevel"/>
    <w:tmpl w:val="A78EA256"/>
    <w:lvl w:ilvl="0" w:tplc="04C07E10">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6">
    <w:nsid w:val="1CE0035D"/>
    <w:multiLevelType w:val="hybridMultilevel"/>
    <w:tmpl w:val="A8E4D80E"/>
    <w:lvl w:ilvl="0" w:tplc="A1A4A76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5277095"/>
    <w:multiLevelType w:val="hybridMultilevel"/>
    <w:tmpl w:val="C5CCAD72"/>
    <w:lvl w:ilvl="0" w:tplc="498AC8B0">
      <w:start w:val="3"/>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256F436F"/>
    <w:multiLevelType w:val="hybridMultilevel"/>
    <w:tmpl w:val="A750406E"/>
    <w:lvl w:ilvl="0" w:tplc="27066BE6">
      <w:start w:val="1"/>
      <w:numFmt w:val="lowerLetter"/>
      <w:lvlText w:val="%1)"/>
      <w:lvlJc w:val="left"/>
      <w:pPr>
        <w:ind w:left="1068" w:hanging="360"/>
      </w:pPr>
      <w:rPr>
        <w:rFonts w:ascii="Times New Roman" w:eastAsiaTheme="minorHAnsi" w:hAnsi="Times New Roman" w:cs="Times New Roman"/>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nsid w:val="27BC1857"/>
    <w:multiLevelType w:val="hybridMultilevel"/>
    <w:tmpl w:val="68B43950"/>
    <w:lvl w:ilvl="0" w:tplc="25940B0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nsid w:val="2ABE02F9"/>
    <w:multiLevelType w:val="hybridMultilevel"/>
    <w:tmpl w:val="12B8A3B2"/>
    <w:lvl w:ilvl="0" w:tplc="25940B0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nsid w:val="3055591A"/>
    <w:multiLevelType w:val="hybridMultilevel"/>
    <w:tmpl w:val="9D80DF92"/>
    <w:lvl w:ilvl="0" w:tplc="94342130">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070055F"/>
    <w:multiLevelType w:val="hybridMultilevel"/>
    <w:tmpl w:val="BE3A670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FD811B7"/>
    <w:multiLevelType w:val="hybridMultilevel"/>
    <w:tmpl w:val="F6B8A326"/>
    <w:lvl w:ilvl="0" w:tplc="25940B0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nsid w:val="40582266"/>
    <w:multiLevelType w:val="hybridMultilevel"/>
    <w:tmpl w:val="F8349876"/>
    <w:lvl w:ilvl="0" w:tplc="08F859C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nsid w:val="53F642E9"/>
    <w:multiLevelType w:val="hybridMultilevel"/>
    <w:tmpl w:val="5D12E348"/>
    <w:lvl w:ilvl="0" w:tplc="041F0017">
      <w:start w:val="4"/>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63E6329"/>
    <w:multiLevelType w:val="hybridMultilevel"/>
    <w:tmpl w:val="06DED74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9F96488"/>
    <w:multiLevelType w:val="hybridMultilevel"/>
    <w:tmpl w:val="68B43950"/>
    <w:lvl w:ilvl="0" w:tplc="25940B0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nsid w:val="5B6E5D74"/>
    <w:multiLevelType w:val="hybridMultilevel"/>
    <w:tmpl w:val="77602F0C"/>
    <w:lvl w:ilvl="0" w:tplc="1C7C3076">
      <w:start w:val="1"/>
      <w:numFmt w:val="lowerLetter"/>
      <w:lvlText w:val="%1)"/>
      <w:lvlJc w:val="left"/>
      <w:pPr>
        <w:ind w:left="1215" w:hanging="375"/>
      </w:pPr>
      <w:rPr>
        <w:rFonts w:hint="default"/>
        <w:b/>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19">
    <w:nsid w:val="5CEB6027"/>
    <w:multiLevelType w:val="hybridMultilevel"/>
    <w:tmpl w:val="71E01834"/>
    <w:lvl w:ilvl="0" w:tplc="F46ED134">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D4852BF"/>
    <w:multiLevelType w:val="hybridMultilevel"/>
    <w:tmpl w:val="06DED74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FA15BDA"/>
    <w:multiLevelType w:val="hybridMultilevel"/>
    <w:tmpl w:val="CC76415C"/>
    <w:lvl w:ilvl="0" w:tplc="81C03C5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nsid w:val="60916241"/>
    <w:multiLevelType w:val="hybridMultilevel"/>
    <w:tmpl w:val="D89C62D4"/>
    <w:lvl w:ilvl="0" w:tplc="1ED890C2">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7DD265A"/>
    <w:multiLevelType w:val="hybridMultilevel"/>
    <w:tmpl w:val="29203C18"/>
    <w:lvl w:ilvl="0" w:tplc="041F0017">
      <w:start w:val="1"/>
      <w:numFmt w:val="lowerLetter"/>
      <w:lvlText w:val="%1)"/>
      <w:lvlJc w:val="left"/>
      <w:pPr>
        <w:ind w:left="781" w:hanging="360"/>
      </w:pPr>
      <w:rPr>
        <w:rFonts w:hint="default"/>
      </w:rPr>
    </w:lvl>
    <w:lvl w:ilvl="1" w:tplc="041F0019" w:tentative="1">
      <w:start w:val="1"/>
      <w:numFmt w:val="lowerLetter"/>
      <w:lvlText w:val="%2."/>
      <w:lvlJc w:val="left"/>
      <w:pPr>
        <w:ind w:left="1501" w:hanging="360"/>
      </w:pPr>
    </w:lvl>
    <w:lvl w:ilvl="2" w:tplc="041F001B" w:tentative="1">
      <w:start w:val="1"/>
      <w:numFmt w:val="lowerRoman"/>
      <w:lvlText w:val="%3."/>
      <w:lvlJc w:val="right"/>
      <w:pPr>
        <w:ind w:left="2221" w:hanging="180"/>
      </w:pPr>
    </w:lvl>
    <w:lvl w:ilvl="3" w:tplc="041F000F" w:tentative="1">
      <w:start w:val="1"/>
      <w:numFmt w:val="decimal"/>
      <w:lvlText w:val="%4."/>
      <w:lvlJc w:val="left"/>
      <w:pPr>
        <w:ind w:left="2941" w:hanging="360"/>
      </w:pPr>
    </w:lvl>
    <w:lvl w:ilvl="4" w:tplc="041F0019" w:tentative="1">
      <w:start w:val="1"/>
      <w:numFmt w:val="lowerLetter"/>
      <w:lvlText w:val="%5."/>
      <w:lvlJc w:val="left"/>
      <w:pPr>
        <w:ind w:left="3661" w:hanging="360"/>
      </w:pPr>
    </w:lvl>
    <w:lvl w:ilvl="5" w:tplc="041F001B" w:tentative="1">
      <w:start w:val="1"/>
      <w:numFmt w:val="lowerRoman"/>
      <w:lvlText w:val="%6."/>
      <w:lvlJc w:val="right"/>
      <w:pPr>
        <w:ind w:left="4381" w:hanging="180"/>
      </w:pPr>
    </w:lvl>
    <w:lvl w:ilvl="6" w:tplc="041F000F" w:tentative="1">
      <w:start w:val="1"/>
      <w:numFmt w:val="decimal"/>
      <w:lvlText w:val="%7."/>
      <w:lvlJc w:val="left"/>
      <w:pPr>
        <w:ind w:left="5101" w:hanging="360"/>
      </w:pPr>
    </w:lvl>
    <w:lvl w:ilvl="7" w:tplc="041F0019" w:tentative="1">
      <w:start w:val="1"/>
      <w:numFmt w:val="lowerLetter"/>
      <w:lvlText w:val="%8."/>
      <w:lvlJc w:val="left"/>
      <w:pPr>
        <w:ind w:left="5821" w:hanging="360"/>
      </w:pPr>
    </w:lvl>
    <w:lvl w:ilvl="8" w:tplc="041F001B" w:tentative="1">
      <w:start w:val="1"/>
      <w:numFmt w:val="lowerRoman"/>
      <w:lvlText w:val="%9."/>
      <w:lvlJc w:val="right"/>
      <w:pPr>
        <w:ind w:left="6541" w:hanging="180"/>
      </w:pPr>
    </w:lvl>
  </w:abstractNum>
  <w:abstractNum w:abstractNumId="24">
    <w:nsid w:val="7EC10F35"/>
    <w:multiLevelType w:val="hybridMultilevel"/>
    <w:tmpl w:val="8E12B514"/>
    <w:lvl w:ilvl="0" w:tplc="B20E3A4A">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6"/>
  </w:num>
  <w:num w:numId="2">
    <w:abstractNumId w:val="20"/>
  </w:num>
  <w:num w:numId="3">
    <w:abstractNumId w:val="16"/>
  </w:num>
  <w:num w:numId="4">
    <w:abstractNumId w:val="10"/>
  </w:num>
  <w:num w:numId="5">
    <w:abstractNumId w:val="13"/>
  </w:num>
  <w:num w:numId="6">
    <w:abstractNumId w:val="12"/>
  </w:num>
  <w:num w:numId="7">
    <w:abstractNumId w:val="8"/>
  </w:num>
  <w:num w:numId="8">
    <w:abstractNumId w:val="1"/>
  </w:num>
  <w:num w:numId="9">
    <w:abstractNumId w:val="7"/>
  </w:num>
  <w:num w:numId="10">
    <w:abstractNumId w:val="19"/>
  </w:num>
  <w:num w:numId="11">
    <w:abstractNumId w:val="24"/>
  </w:num>
  <w:num w:numId="12">
    <w:abstractNumId w:val="18"/>
  </w:num>
  <w:num w:numId="13">
    <w:abstractNumId w:val="5"/>
  </w:num>
  <w:num w:numId="14">
    <w:abstractNumId w:val="11"/>
  </w:num>
  <w:num w:numId="15">
    <w:abstractNumId w:val="9"/>
  </w:num>
  <w:num w:numId="16">
    <w:abstractNumId w:val="0"/>
  </w:num>
  <w:num w:numId="17">
    <w:abstractNumId w:val="17"/>
  </w:num>
  <w:num w:numId="18">
    <w:abstractNumId w:val="15"/>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3"/>
  </w:num>
  <w:num w:numId="23">
    <w:abstractNumId w:val="2"/>
  </w:num>
  <w:num w:numId="24">
    <w:abstractNumId w:val="21"/>
  </w:num>
  <w:num w:numId="25">
    <w:abstractNumId w:val="1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8CD"/>
    <w:rsid w:val="00015FA7"/>
    <w:rsid w:val="00017606"/>
    <w:rsid w:val="00026603"/>
    <w:rsid w:val="00027344"/>
    <w:rsid w:val="0004136D"/>
    <w:rsid w:val="00041417"/>
    <w:rsid w:val="00044345"/>
    <w:rsid w:val="00046EB5"/>
    <w:rsid w:val="00050949"/>
    <w:rsid w:val="00053D05"/>
    <w:rsid w:val="000662D7"/>
    <w:rsid w:val="0006687C"/>
    <w:rsid w:val="00071662"/>
    <w:rsid w:val="00072F06"/>
    <w:rsid w:val="00075ABB"/>
    <w:rsid w:val="00096EE4"/>
    <w:rsid w:val="000B08DE"/>
    <w:rsid w:val="000B1248"/>
    <w:rsid w:val="000B16D9"/>
    <w:rsid w:val="000B50E6"/>
    <w:rsid w:val="000C77DA"/>
    <w:rsid w:val="000D2BC4"/>
    <w:rsid w:val="000D5CF3"/>
    <w:rsid w:val="000E15C7"/>
    <w:rsid w:val="000E1D4A"/>
    <w:rsid w:val="000F7213"/>
    <w:rsid w:val="000F7AFF"/>
    <w:rsid w:val="00111EA3"/>
    <w:rsid w:val="001139DB"/>
    <w:rsid w:val="0011557B"/>
    <w:rsid w:val="0012493C"/>
    <w:rsid w:val="00126238"/>
    <w:rsid w:val="00130E8C"/>
    <w:rsid w:val="00135021"/>
    <w:rsid w:val="00144A88"/>
    <w:rsid w:val="001453DA"/>
    <w:rsid w:val="0014771D"/>
    <w:rsid w:val="00171596"/>
    <w:rsid w:val="00173A9B"/>
    <w:rsid w:val="00193B08"/>
    <w:rsid w:val="0019424E"/>
    <w:rsid w:val="001B2C4E"/>
    <w:rsid w:val="001C26E5"/>
    <w:rsid w:val="001C5F5C"/>
    <w:rsid w:val="001D2729"/>
    <w:rsid w:val="001E077E"/>
    <w:rsid w:val="001E1D76"/>
    <w:rsid w:val="001F220A"/>
    <w:rsid w:val="001F6593"/>
    <w:rsid w:val="001F7D78"/>
    <w:rsid w:val="00214FB0"/>
    <w:rsid w:val="00215DF6"/>
    <w:rsid w:val="002224F9"/>
    <w:rsid w:val="00233D77"/>
    <w:rsid w:val="00250252"/>
    <w:rsid w:val="002601B5"/>
    <w:rsid w:val="00276171"/>
    <w:rsid w:val="00282A53"/>
    <w:rsid w:val="00290118"/>
    <w:rsid w:val="002942D2"/>
    <w:rsid w:val="00297F9E"/>
    <w:rsid w:val="002E110A"/>
    <w:rsid w:val="002E1180"/>
    <w:rsid w:val="002E1CAD"/>
    <w:rsid w:val="002E40A8"/>
    <w:rsid w:val="002F1EC5"/>
    <w:rsid w:val="002F7BEA"/>
    <w:rsid w:val="0030480A"/>
    <w:rsid w:val="00312E7D"/>
    <w:rsid w:val="0031662C"/>
    <w:rsid w:val="00321AF0"/>
    <w:rsid w:val="00322482"/>
    <w:rsid w:val="0032531E"/>
    <w:rsid w:val="0032686E"/>
    <w:rsid w:val="0034144A"/>
    <w:rsid w:val="003517E6"/>
    <w:rsid w:val="00355DF3"/>
    <w:rsid w:val="00355F5C"/>
    <w:rsid w:val="00366A7F"/>
    <w:rsid w:val="00367DCF"/>
    <w:rsid w:val="00376746"/>
    <w:rsid w:val="00385BD1"/>
    <w:rsid w:val="0038709B"/>
    <w:rsid w:val="00390DF7"/>
    <w:rsid w:val="003A5D15"/>
    <w:rsid w:val="003B5536"/>
    <w:rsid w:val="003B5FC0"/>
    <w:rsid w:val="003C0988"/>
    <w:rsid w:val="003F1A05"/>
    <w:rsid w:val="003F7F26"/>
    <w:rsid w:val="004264B8"/>
    <w:rsid w:val="00431D2D"/>
    <w:rsid w:val="00433EFB"/>
    <w:rsid w:val="00434271"/>
    <w:rsid w:val="00441BA5"/>
    <w:rsid w:val="00442433"/>
    <w:rsid w:val="004431B7"/>
    <w:rsid w:val="00444F9E"/>
    <w:rsid w:val="004465E3"/>
    <w:rsid w:val="00446E41"/>
    <w:rsid w:val="004643D0"/>
    <w:rsid w:val="004835B3"/>
    <w:rsid w:val="004A28DD"/>
    <w:rsid w:val="004A2918"/>
    <w:rsid w:val="004B75D4"/>
    <w:rsid w:val="004C483D"/>
    <w:rsid w:val="004D4085"/>
    <w:rsid w:val="004F582C"/>
    <w:rsid w:val="005016E5"/>
    <w:rsid w:val="005078FC"/>
    <w:rsid w:val="00522F47"/>
    <w:rsid w:val="00523989"/>
    <w:rsid w:val="00524B6C"/>
    <w:rsid w:val="00525B44"/>
    <w:rsid w:val="00534413"/>
    <w:rsid w:val="00534433"/>
    <w:rsid w:val="00534B99"/>
    <w:rsid w:val="005451A7"/>
    <w:rsid w:val="005476F0"/>
    <w:rsid w:val="00550977"/>
    <w:rsid w:val="005544D7"/>
    <w:rsid w:val="005562C5"/>
    <w:rsid w:val="00574B70"/>
    <w:rsid w:val="00575909"/>
    <w:rsid w:val="005839A3"/>
    <w:rsid w:val="00584F9E"/>
    <w:rsid w:val="005861A9"/>
    <w:rsid w:val="00586BC1"/>
    <w:rsid w:val="00593F64"/>
    <w:rsid w:val="005B2438"/>
    <w:rsid w:val="005B58F0"/>
    <w:rsid w:val="005C0ECA"/>
    <w:rsid w:val="005C267A"/>
    <w:rsid w:val="005E3EAF"/>
    <w:rsid w:val="005E4BFC"/>
    <w:rsid w:val="005E61DE"/>
    <w:rsid w:val="005E792D"/>
    <w:rsid w:val="005F0B5C"/>
    <w:rsid w:val="005F437E"/>
    <w:rsid w:val="006257D3"/>
    <w:rsid w:val="00637D4E"/>
    <w:rsid w:val="006453CF"/>
    <w:rsid w:val="006515B3"/>
    <w:rsid w:val="00651B0B"/>
    <w:rsid w:val="00655A88"/>
    <w:rsid w:val="0065662F"/>
    <w:rsid w:val="006623D3"/>
    <w:rsid w:val="00667A0E"/>
    <w:rsid w:val="00680696"/>
    <w:rsid w:val="0068528A"/>
    <w:rsid w:val="006A08EB"/>
    <w:rsid w:val="006B6DB9"/>
    <w:rsid w:val="006C200F"/>
    <w:rsid w:val="006C56EA"/>
    <w:rsid w:val="006C6EDC"/>
    <w:rsid w:val="006D38D4"/>
    <w:rsid w:val="006D4710"/>
    <w:rsid w:val="006D7EBB"/>
    <w:rsid w:val="006E237D"/>
    <w:rsid w:val="00701CB6"/>
    <w:rsid w:val="007075C3"/>
    <w:rsid w:val="00711D33"/>
    <w:rsid w:val="007122B1"/>
    <w:rsid w:val="00714424"/>
    <w:rsid w:val="00720166"/>
    <w:rsid w:val="0072319C"/>
    <w:rsid w:val="00726C74"/>
    <w:rsid w:val="0073714C"/>
    <w:rsid w:val="00745F00"/>
    <w:rsid w:val="0074799F"/>
    <w:rsid w:val="0075220E"/>
    <w:rsid w:val="007568CD"/>
    <w:rsid w:val="00772569"/>
    <w:rsid w:val="007767EB"/>
    <w:rsid w:val="00781E7D"/>
    <w:rsid w:val="00783BED"/>
    <w:rsid w:val="00786E0B"/>
    <w:rsid w:val="0079456E"/>
    <w:rsid w:val="00797756"/>
    <w:rsid w:val="007A7AE9"/>
    <w:rsid w:val="007B5DC4"/>
    <w:rsid w:val="007B6613"/>
    <w:rsid w:val="007B6EF8"/>
    <w:rsid w:val="007C6F81"/>
    <w:rsid w:val="007C73B9"/>
    <w:rsid w:val="007E1D0F"/>
    <w:rsid w:val="007F5E35"/>
    <w:rsid w:val="00803702"/>
    <w:rsid w:val="0080539E"/>
    <w:rsid w:val="00807A2F"/>
    <w:rsid w:val="00810DEC"/>
    <w:rsid w:val="00820C19"/>
    <w:rsid w:val="008250AF"/>
    <w:rsid w:val="00825DB0"/>
    <w:rsid w:val="00831E37"/>
    <w:rsid w:val="00836F72"/>
    <w:rsid w:val="008421BF"/>
    <w:rsid w:val="00844445"/>
    <w:rsid w:val="008459DC"/>
    <w:rsid w:val="00851929"/>
    <w:rsid w:val="00854175"/>
    <w:rsid w:val="00856846"/>
    <w:rsid w:val="00864313"/>
    <w:rsid w:val="00871407"/>
    <w:rsid w:val="00875DCA"/>
    <w:rsid w:val="00886E52"/>
    <w:rsid w:val="00897A7E"/>
    <w:rsid w:val="008A262B"/>
    <w:rsid w:val="008A56C1"/>
    <w:rsid w:val="008B0C72"/>
    <w:rsid w:val="008B348B"/>
    <w:rsid w:val="008B3D4F"/>
    <w:rsid w:val="008B7188"/>
    <w:rsid w:val="008C0CCC"/>
    <w:rsid w:val="008C29D5"/>
    <w:rsid w:val="008C4932"/>
    <w:rsid w:val="008C6338"/>
    <w:rsid w:val="008C7422"/>
    <w:rsid w:val="008D0598"/>
    <w:rsid w:val="008D666C"/>
    <w:rsid w:val="008E0D7F"/>
    <w:rsid w:val="008E4C7B"/>
    <w:rsid w:val="008E5951"/>
    <w:rsid w:val="008E720F"/>
    <w:rsid w:val="008E7CCB"/>
    <w:rsid w:val="008F0968"/>
    <w:rsid w:val="008F4940"/>
    <w:rsid w:val="0091106C"/>
    <w:rsid w:val="00917F23"/>
    <w:rsid w:val="00937737"/>
    <w:rsid w:val="0094495A"/>
    <w:rsid w:val="009458A2"/>
    <w:rsid w:val="00946D23"/>
    <w:rsid w:val="00966A85"/>
    <w:rsid w:val="00966ECC"/>
    <w:rsid w:val="00983E16"/>
    <w:rsid w:val="00993A65"/>
    <w:rsid w:val="009B7F30"/>
    <w:rsid w:val="009C48F9"/>
    <w:rsid w:val="009D17F8"/>
    <w:rsid w:val="009D19E2"/>
    <w:rsid w:val="009E34C7"/>
    <w:rsid w:val="009F4F74"/>
    <w:rsid w:val="00A04B2B"/>
    <w:rsid w:val="00A07D22"/>
    <w:rsid w:val="00A134A0"/>
    <w:rsid w:val="00A140A4"/>
    <w:rsid w:val="00A159E7"/>
    <w:rsid w:val="00A15D2C"/>
    <w:rsid w:val="00A449E0"/>
    <w:rsid w:val="00A52988"/>
    <w:rsid w:val="00A55691"/>
    <w:rsid w:val="00A65A0B"/>
    <w:rsid w:val="00A663CD"/>
    <w:rsid w:val="00A778B5"/>
    <w:rsid w:val="00A805E2"/>
    <w:rsid w:val="00A855E7"/>
    <w:rsid w:val="00AB5818"/>
    <w:rsid w:val="00AC7847"/>
    <w:rsid w:val="00AD15CC"/>
    <w:rsid w:val="00AD6845"/>
    <w:rsid w:val="00AD7F57"/>
    <w:rsid w:val="00AF2411"/>
    <w:rsid w:val="00AF5CDC"/>
    <w:rsid w:val="00AF7843"/>
    <w:rsid w:val="00B120ED"/>
    <w:rsid w:val="00B22764"/>
    <w:rsid w:val="00B2427A"/>
    <w:rsid w:val="00B26CE0"/>
    <w:rsid w:val="00B5158A"/>
    <w:rsid w:val="00B67A07"/>
    <w:rsid w:val="00B92E2C"/>
    <w:rsid w:val="00BA79D3"/>
    <w:rsid w:val="00BB6B0A"/>
    <w:rsid w:val="00BD7063"/>
    <w:rsid w:val="00C00BC5"/>
    <w:rsid w:val="00C03F24"/>
    <w:rsid w:val="00C06E68"/>
    <w:rsid w:val="00C11531"/>
    <w:rsid w:val="00C166E7"/>
    <w:rsid w:val="00C17DB9"/>
    <w:rsid w:val="00C361B4"/>
    <w:rsid w:val="00C44EC2"/>
    <w:rsid w:val="00C47891"/>
    <w:rsid w:val="00C62C96"/>
    <w:rsid w:val="00C65AF6"/>
    <w:rsid w:val="00C80B34"/>
    <w:rsid w:val="00C854FA"/>
    <w:rsid w:val="00C9020D"/>
    <w:rsid w:val="00C92DFF"/>
    <w:rsid w:val="00C97B5A"/>
    <w:rsid w:val="00CA10CB"/>
    <w:rsid w:val="00CA44DA"/>
    <w:rsid w:val="00CB3F5A"/>
    <w:rsid w:val="00CC5B11"/>
    <w:rsid w:val="00CD0213"/>
    <w:rsid w:val="00CD355D"/>
    <w:rsid w:val="00CD72E2"/>
    <w:rsid w:val="00CF0C55"/>
    <w:rsid w:val="00CF23B6"/>
    <w:rsid w:val="00D0757E"/>
    <w:rsid w:val="00D0762B"/>
    <w:rsid w:val="00D07BA9"/>
    <w:rsid w:val="00D22C86"/>
    <w:rsid w:val="00D25E5D"/>
    <w:rsid w:val="00D25EBF"/>
    <w:rsid w:val="00D30F7E"/>
    <w:rsid w:val="00D31CEB"/>
    <w:rsid w:val="00D37FA4"/>
    <w:rsid w:val="00D42F9D"/>
    <w:rsid w:val="00D52D32"/>
    <w:rsid w:val="00D6120B"/>
    <w:rsid w:val="00D730AF"/>
    <w:rsid w:val="00D74C79"/>
    <w:rsid w:val="00D86F4E"/>
    <w:rsid w:val="00D93362"/>
    <w:rsid w:val="00DA5A13"/>
    <w:rsid w:val="00DA65BA"/>
    <w:rsid w:val="00DA7993"/>
    <w:rsid w:val="00DB01F9"/>
    <w:rsid w:val="00DB3BD4"/>
    <w:rsid w:val="00DB7BAB"/>
    <w:rsid w:val="00DC4996"/>
    <w:rsid w:val="00DD69FD"/>
    <w:rsid w:val="00DE0F59"/>
    <w:rsid w:val="00DE6308"/>
    <w:rsid w:val="00E011E2"/>
    <w:rsid w:val="00E01ABB"/>
    <w:rsid w:val="00E054A2"/>
    <w:rsid w:val="00E14757"/>
    <w:rsid w:val="00E26613"/>
    <w:rsid w:val="00E31B68"/>
    <w:rsid w:val="00E32EC1"/>
    <w:rsid w:val="00E34D86"/>
    <w:rsid w:val="00E452C7"/>
    <w:rsid w:val="00E46B0A"/>
    <w:rsid w:val="00E60FFB"/>
    <w:rsid w:val="00E70FEE"/>
    <w:rsid w:val="00E74A1E"/>
    <w:rsid w:val="00E75D51"/>
    <w:rsid w:val="00E7614A"/>
    <w:rsid w:val="00E779AC"/>
    <w:rsid w:val="00E905DE"/>
    <w:rsid w:val="00E91BCD"/>
    <w:rsid w:val="00E9517B"/>
    <w:rsid w:val="00EA4579"/>
    <w:rsid w:val="00EA7214"/>
    <w:rsid w:val="00EB54A0"/>
    <w:rsid w:val="00EB62E1"/>
    <w:rsid w:val="00EC08ED"/>
    <w:rsid w:val="00EC1EFD"/>
    <w:rsid w:val="00EC2E26"/>
    <w:rsid w:val="00EC4DCA"/>
    <w:rsid w:val="00EC7846"/>
    <w:rsid w:val="00ED0D11"/>
    <w:rsid w:val="00ED3791"/>
    <w:rsid w:val="00EF49E7"/>
    <w:rsid w:val="00EF6677"/>
    <w:rsid w:val="00F02AF6"/>
    <w:rsid w:val="00F14D78"/>
    <w:rsid w:val="00F23FC4"/>
    <w:rsid w:val="00F27AC5"/>
    <w:rsid w:val="00F27FDF"/>
    <w:rsid w:val="00F36F71"/>
    <w:rsid w:val="00F42C48"/>
    <w:rsid w:val="00F449F5"/>
    <w:rsid w:val="00F52DD6"/>
    <w:rsid w:val="00F658E2"/>
    <w:rsid w:val="00F73D82"/>
    <w:rsid w:val="00F809B4"/>
    <w:rsid w:val="00F85E6F"/>
    <w:rsid w:val="00F923CE"/>
    <w:rsid w:val="00F956AD"/>
    <w:rsid w:val="00F9612C"/>
    <w:rsid w:val="00F961A8"/>
    <w:rsid w:val="00FA0AA8"/>
    <w:rsid w:val="00FA0F53"/>
    <w:rsid w:val="00FA4223"/>
    <w:rsid w:val="00FA7DAF"/>
    <w:rsid w:val="00FB1B8F"/>
    <w:rsid w:val="00FC090C"/>
    <w:rsid w:val="00FC4DB3"/>
    <w:rsid w:val="00FC6EC4"/>
    <w:rsid w:val="00FE175C"/>
    <w:rsid w:val="00FE24F0"/>
    <w:rsid w:val="00FE7C02"/>
    <w:rsid w:val="00FF203F"/>
    <w:rsid w:val="00FF4994"/>
    <w:rsid w:val="00FF57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9E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159E7"/>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basedOn w:val="VarsaylanParagrafYazTipi"/>
    <w:uiPriority w:val="22"/>
    <w:qFormat/>
    <w:rsid w:val="00CA44DA"/>
    <w:rPr>
      <w:b/>
      <w:bCs/>
    </w:rPr>
  </w:style>
  <w:style w:type="paragraph" w:styleId="ListeParagraf">
    <w:name w:val="List Paragraph"/>
    <w:basedOn w:val="Normal"/>
    <w:uiPriority w:val="34"/>
    <w:qFormat/>
    <w:rsid w:val="008E720F"/>
    <w:pPr>
      <w:ind w:left="720"/>
      <w:contextualSpacing/>
    </w:pPr>
  </w:style>
  <w:style w:type="paragraph" w:styleId="BalonMetni">
    <w:name w:val="Balloon Text"/>
    <w:basedOn w:val="Normal"/>
    <w:link w:val="BalonMetniChar"/>
    <w:uiPriority w:val="99"/>
    <w:semiHidden/>
    <w:unhideWhenUsed/>
    <w:rsid w:val="0001760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17606"/>
    <w:rPr>
      <w:rFonts w:ascii="Tahoma" w:hAnsi="Tahoma" w:cs="Tahoma"/>
      <w:sz w:val="16"/>
      <w:szCs w:val="16"/>
    </w:rPr>
  </w:style>
  <w:style w:type="paragraph" w:styleId="stbilgi">
    <w:name w:val="header"/>
    <w:basedOn w:val="Normal"/>
    <w:link w:val="stbilgiChar"/>
    <w:uiPriority w:val="99"/>
    <w:unhideWhenUsed/>
    <w:rsid w:val="00BA79D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A79D3"/>
  </w:style>
  <w:style w:type="paragraph" w:styleId="Altbilgi">
    <w:name w:val="footer"/>
    <w:basedOn w:val="Normal"/>
    <w:link w:val="AltbilgiChar"/>
    <w:uiPriority w:val="99"/>
    <w:unhideWhenUsed/>
    <w:rsid w:val="00BA79D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A79D3"/>
  </w:style>
  <w:style w:type="table" w:styleId="TabloKlavuzu">
    <w:name w:val="Table Grid"/>
    <w:basedOn w:val="NormalTablo"/>
    <w:uiPriority w:val="59"/>
    <w:rsid w:val="008714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9E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159E7"/>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basedOn w:val="VarsaylanParagrafYazTipi"/>
    <w:uiPriority w:val="22"/>
    <w:qFormat/>
    <w:rsid w:val="00CA44DA"/>
    <w:rPr>
      <w:b/>
      <w:bCs/>
    </w:rPr>
  </w:style>
  <w:style w:type="paragraph" w:styleId="ListeParagraf">
    <w:name w:val="List Paragraph"/>
    <w:basedOn w:val="Normal"/>
    <w:uiPriority w:val="34"/>
    <w:qFormat/>
    <w:rsid w:val="008E720F"/>
    <w:pPr>
      <w:ind w:left="720"/>
      <w:contextualSpacing/>
    </w:pPr>
  </w:style>
  <w:style w:type="paragraph" w:styleId="BalonMetni">
    <w:name w:val="Balloon Text"/>
    <w:basedOn w:val="Normal"/>
    <w:link w:val="BalonMetniChar"/>
    <w:uiPriority w:val="99"/>
    <w:semiHidden/>
    <w:unhideWhenUsed/>
    <w:rsid w:val="0001760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17606"/>
    <w:rPr>
      <w:rFonts w:ascii="Tahoma" w:hAnsi="Tahoma" w:cs="Tahoma"/>
      <w:sz w:val="16"/>
      <w:szCs w:val="16"/>
    </w:rPr>
  </w:style>
  <w:style w:type="paragraph" w:styleId="stbilgi">
    <w:name w:val="header"/>
    <w:basedOn w:val="Normal"/>
    <w:link w:val="stbilgiChar"/>
    <w:uiPriority w:val="99"/>
    <w:unhideWhenUsed/>
    <w:rsid w:val="00BA79D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A79D3"/>
  </w:style>
  <w:style w:type="paragraph" w:styleId="Altbilgi">
    <w:name w:val="footer"/>
    <w:basedOn w:val="Normal"/>
    <w:link w:val="AltbilgiChar"/>
    <w:uiPriority w:val="99"/>
    <w:unhideWhenUsed/>
    <w:rsid w:val="00BA79D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A79D3"/>
  </w:style>
  <w:style w:type="table" w:styleId="TabloKlavuzu">
    <w:name w:val="Table Grid"/>
    <w:basedOn w:val="NormalTablo"/>
    <w:uiPriority w:val="59"/>
    <w:rsid w:val="008714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32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A04E0-6ACD-4C60-8917-5C9840E39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1267</Words>
  <Characters>7222</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Yamak</dc:creator>
  <cp:lastModifiedBy>Bilal Tek</cp:lastModifiedBy>
  <cp:revision>5</cp:revision>
  <cp:lastPrinted>2014-07-10T10:46:00Z</cp:lastPrinted>
  <dcterms:created xsi:type="dcterms:W3CDTF">2014-07-25T07:42:00Z</dcterms:created>
  <dcterms:modified xsi:type="dcterms:W3CDTF">2014-07-25T08:02:00Z</dcterms:modified>
</cp:coreProperties>
</file>