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4D" w:rsidRPr="00976504" w:rsidRDefault="0059534D" w:rsidP="00976504">
      <w:pPr>
        <w:spacing w:after="0" w:line="240" w:lineRule="auto"/>
        <w:jc w:val="center"/>
        <w:rPr>
          <w:rFonts w:ascii="Times New Roman" w:eastAsia="Times New Roman" w:hAnsi="Times New Roman"/>
          <w:b/>
          <w:sz w:val="24"/>
          <w:szCs w:val="24"/>
          <w:lang w:eastAsia="de-DE"/>
        </w:rPr>
      </w:pPr>
      <w:bookmarkStart w:id="0" w:name="_GoBack"/>
      <w:bookmarkEnd w:id="0"/>
      <w:r w:rsidRPr="00976504">
        <w:rPr>
          <w:rFonts w:ascii="Times New Roman" w:eastAsia="Times New Roman" w:hAnsi="Times New Roman"/>
          <w:b/>
          <w:sz w:val="24"/>
          <w:szCs w:val="24"/>
          <w:lang w:eastAsia="de-DE"/>
        </w:rPr>
        <w:t>GENEL GEREKÇE</w:t>
      </w:r>
    </w:p>
    <w:p w:rsidR="0059534D" w:rsidRPr="00976504" w:rsidRDefault="0059534D" w:rsidP="00976504">
      <w:pPr>
        <w:spacing w:after="0" w:line="240" w:lineRule="auto"/>
        <w:jc w:val="center"/>
        <w:rPr>
          <w:rFonts w:ascii="Times New Roman" w:eastAsia="Times New Roman" w:hAnsi="Times New Roman"/>
          <w:sz w:val="24"/>
          <w:szCs w:val="24"/>
          <w:lang w:eastAsia="de-DE"/>
        </w:rPr>
      </w:pPr>
    </w:p>
    <w:p w:rsidR="0059534D" w:rsidRPr="00976504" w:rsidRDefault="0059534D" w:rsidP="00976504">
      <w:pPr>
        <w:spacing w:after="0" w:line="240" w:lineRule="auto"/>
        <w:ind w:firstLine="708"/>
        <w:jc w:val="both"/>
        <w:rPr>
          <w:rFonts w:ascii="Times New Roman" w:eastAsia="Times New Roman" w:hAnsi="Times New Roman"/>
          <w:sz w:val="24"/>
          <w:szCs w:val="24"/>
          <w:lang w:eastAsia="de-DE"/>
        </w:rPr>
      </w:pPr>
      <w:proofErr w:type="gramStart"/>
      <w:r w:rsidRPr="00976504">
        <w:rPr>
          <w:rFonts w:ascii="Times New Roman" w:eastAsia="Times New Roman" w:hAnsi="Times New Roman"/>
          <w:sz w:val="24"/>
          <w:szCs w:val="24"/>
          <w:lang w:eastAsia="de-DE"/>
        </w:rPr>
        <w:t>7/11/2013</w:t>
      </w:r>
      <w:proofErr w:type="gramEnd"/>
      <w:r w:rsidRPr="00976504">
        <w:rPr>
          <w:rFonts w:ascii="Times New Roman" w:eastAsia="Times New Roman" w:hAnsi="Times New Roman"/>
          <w:sz w:val="24"/>
          <w:szCs w:val="24"/>
          <w:lang w:eastAsia="de-DE"/>
        </w:rPr>
        <w:t xml:space="preserve"> tarihinde kabul edilen 6502 sayılı Tüketicinin Korunması Hakkında Kanun, 4077 sayılı Tüketicinin Korunması Hakkında Kanun’u yürürlükten kaldırmaktadır. </w:t>
      </w:r>
      <w:proofErr w:type="gramStart"/>
      <w:r w:rsidRPr="00976504">
        <w:rPr>
          <w:rFonts w:ascii="Times New Roman" w:eastAsia="Times New Roman" w:hAnsi="Times New Roman"/>
          <w:sz w:val="24"/>
          <w:szCs w:val="24"/>
          <w:lang w:eastAsia="de-DE"/>
        </w:rPr>
        <w:t xml:space="preserve">Buna istinaden yeni Kanun kapsamında oluşturulması öngörülen Reklam Konseyinin kuruluşu, görevleri, üyeleri, çalışma usul ve esasları ile </w:t>
      </w:r>
      <w:proofErr w:type="spellStart"/>
      <w:r w:rsidRPr="00976504">
        <w:rPr>
          <w:rFonts w:ascii="Times New Roman" w:eastAsia="Times New Roman" w:hAnsi="Times New Roman"/>
          <w:sz w:val="24"/>
          <w:szCs w:val="24"/>
          <w:lang w:eastAsia="de-DE"/>
        </w:rPr>
        <w:t>sekreterya</w:t>
      </w:r>
      <w:proofErr w:type="spellEnd"/>
      <w:r w:rsidRPr="00976504">
        <w:rPr>
          <w:rFonts w:ascii="Times New Roman" w:eastAsia="Times New Roman" w:hAnsi="Times New Roman"/>
          <w:sz w:val="24"/>
          <w:szCs w:val="24"/>
          <w:lang w:eastAsia="de-DE"/>
        </w:rPr>
        <w:t xml:space="preserve"> hizmetlerinin nasıl yerine getirileceğinin belirlenmesi amacıyla hazırlanan Reklam Konseyi Yönetmeliği ile reklam politikalarının oluşturulması ve uygulanması ile ilgili olarak çağdaş iletişim uygulamalarını takip etmek, reklam sektörünün ve reklam denetim işlevinin geliştirilmesine yönelik araştırma ve çalışmalar yapmak, bu alanda görüş ve önerilerde bulunmak ve bu görüş ve önerileri ilgili mercilere iletmek amaçlanmaktadır.</w:t>
      </w:r>
      <w:proofErr w:type="gramEnd"/>
    </w:p>
    <w:p w:rsidR="0059534D" w:rsidRPr="00976504" w:rsidRDefault="0059534D" w:rsidP="00976504">
      <w:pPr>
        <w:spacing w:after="0" w:line="240" w:lineRule="auto"/>
        <w:rPr>
          <w:rFonts w:ascii="Times New Roman" w:hAnsi="Times New Roman"/>
          <w:b/>
          <w:bCs/>
          <w:color w:val="1C283D"/>
          <w:sz w:val="24"/>
          <w:szCs w:val="24"/>
          <w:lang w:eastAsia="tr-TR"/>
        </w:rPr>
      </w:pPr>
      <w:r w:rsidRPr="00976504">
        <w:rPr>
          <w:rFonts w:ascii="Times New Roman" w:hAnsi="Times New Roman"/>
          <w:b/>
          <w:bCs/>
          <w:color w:val="1C283D"/>
          <w:sz w:val="24"/>
          <w:szCs w:val="24"/>
          <w:lang w:eastAsia="tr-TR"/>
        </w:rPr>
        <w:br w:type="page"/>
      </w:r>
    </w:p>
    <w:p w:rsidR="0000765F" w:rsidRPr="00976504" w:rsidRDefault="0000765F" w:rsidP="00976504">
      <w:pPr>
        <w:shd w:val="clear" w:color="auto" w:fill="FFFFFF"/>
        <w:spacing w:after="0" w:line="240" w:lineRule="auto"/>
        <w:jc w:val="center"/>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lastRenderedPageBreak/>
        <w:t>REKLAM KONSEYİ YÖNETMELİĞİ</w:t>
      </w:r>
    </w:p>
    <w:p w:rsidR="0000765F" w:rsidRPr="00976504" w:rsidRDefault="0000765F" w:rsidP="00976504">
      <w:pPr>
        <w:shd w:val="clear" w:color="auto" w:fill="FFFFFF"/>
        <w:spacing w:after="0" w:line="240" w:lineRule="auto"/>
        <w:jc w:val="center"/>
        <w:rPr>
          <w:rFonts w:ascii="Times New Roman" w:hAnsi="Times New Roman"/>
          <w:color w:val="1C283D"/>
          <w:sz w:val="24"/>
          <w:szCs w:val="24"/>
          <w:lang w:eastAsia="tr-TR"/>
        </w:rPr>
      </w:pPr>
    </w:p>
    <w:p w:rsidR="0000765F" w:rsidRPr="00976504" w:rsidRDefault="0000765F" w:rsidP="00976504">
      <w:pPr>
        <w:shd w:val="clear" w:color="auto" w:fill="FFFFFF"/>
        <w:spacing w:after="0" w:line="240" w:lineRule="auto"/>
        <w:jc w:val="center"/>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BİRİNCİ BÖLÜM</w:t>
      </w:r>
    </w:p>
    <w:p w:rsidR="0000765F" w:rsidRPr="00976504" w:rsidRDefault="00090AF3" w:rsidP="00976504">
      <w:pPr>
        <w:shd w:val="clear" w:color="auto" w:fill="FFFFFF"/>
        <w:spacing w:after="0" w:line="240" w:lineRule="auto"/>
        <w:jc w:val="center"/>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Amaç</w:t>
      </w:r>
      <w:r w:rsidR="0000765F" w:rsidRPr="00976504">
        <w:rPr>
          <w:rFonts w:ascii="Times New Roman" w:hAnsi="Times New Roman"/>
          <w:b/>
          <w:bCs/>
          <w:color w:val="000000" w:themeColor="text1"/>
          <w:sz w:val="24"/>
          <w:szCs w:val="24"/>
          <w:lang w:eastAsia="tr-TR"/>
        </w:rPr>
        <w:t xml:space="preserve">, </w:t>
      </w:r>
      <w:r w:rsidR="0000765F" w:rsidRPr="00976504">
        <w:rPr>
          <w:rFonts w:ascii="Times New Roman" w:hAnsi="Times New Roman"/>
          <w:b/>
          <w:bCs/>
          <w:color w:val="1C283D"/>
          <w:sz w:val="24"/>
          <w:szCs w:val="24"/>
          <w:lang w:eastAsia="tr-TR"/>
        </w:rPr>
        <w:t>Dayanak ve Tanımlar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 </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Amaç</w:t>
      </w:r>
    </w:p>
    <w:p w:rsidR="0000765F" w:rsidRPr="00976504" w:rsidRDefault="0000765F" w:rsidP="00976504">
      <w:pPr>
        <w:shd w:val="clear" w:color="auto" w:fill="FFFFFF"/>
        <w:spacing w:after="0" w:line="240" w:lineRule="auto"/>
        <w:ind w:firstLine="540"/>
        <w:jc w:val="both"/>
        <w:rPr>
          <w:rFonts w:ascii="Times New Roman" w:hAnsi="Times New Roman"/>
          <w:color w:val="000000" w:themeColor="text1"/>
          <w:sz w:val="24"/>
          <w:szCs w:val="24"/>
          <w:lang w:eastAsia="tr-TR"/>
        </w:rPr>
      </w:pPr>
      <w:r w:rsidRPr="00976504">
        <w:rPr>
          <w:rFonts w:ascii="Times New Roman" w:hAnsi="Times New Roman"/>
          <w:b/>
          <w:bCs/>
          <w:color w:val="000000" w:themeColor="text1"/>
          <w:sz w:val="24"/>
          <w:szCs w:val="24"/>
          <w:lang w:eastAsia="tr-TR"/>
        </w:rPr>
        <w:t>MADDE 1 –</w:t>
      </w:r>
      <w:r w:rsidRPr="00976504">
        <w:rPr>
          <w:rFonts w:ascii="Times New Roman" w:hAnsi="Times New Roman"/>
          <w:color w:val="000000" w:themeColor="text1"/>
          <w:sz w:val="24"/>
          <w:szCs w:val="24"/>
          <w:lang w:eastAsia="tr-TR"/>
        </w:rPr>
        <w:t> (1) Bu Yönetmeliğin amacı; Reklam Konseyinin kuruluş ve görevleri ile toplantı, çalışma usul ve esaslarını düzenlemektir.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Dayanak</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MADDE 2 –</w:t>
      </w:r>
      <w:r w:rsidRPr="00976504">
        <w:rPr>
          <w:rFonts w:ascii="Times New Roman" w:hAnsi="Times New Roman"/>
          <w:color w:val="1C283D"/>
          <w:sz w:val="24"/>
          <w:szCs w:val="24"/>
          <w:lang w:eastAsia="tr-TR"/>
        </w:rPr>
        <w:t xml:space="preserve"> (1) Bu Yönetmelik, </w:t>
      </w:r>
      <w:proofErr w:type="gramStart"/>
      <w:r w:rsidRPr="00976504">
        <w:rPr>
          <w:rFonts w:ascii="Times New Roman" w:hAnsi="Times New Roman"/>
          <w:color w:val="1C283D"/>
          <w:sz w:val="24"/>
          <w:szCs w:val="24"/>
          <w:lang w:eastAsia="tr-TR"/>
        </w:rPr>
        <w:t>7/11/2013</w:t>
      </w:r>
      <w:proofErr w:type="gramEnd"/>
      <w:r w:rsidRPr="00976504">
        <w:rPr>
          <w:rFonts w:ascii="Times New Roman" w:hAnsi="Times New Roman"/>
          <w:color w:val="1C283D"/>
          <w:sz w:val="24"/>
          <w:szCs w:val="24"/>
          <w:lang w:eastAsia="tr-TR"/>
        </w:rPr>
        <w:t xml:space="preserve"> tarihli ve 6502 sayılı Tüketicinin Korunması Hakkında Kanunun 65 inci ve 84 üncü maddelerine dayanılarak hazırlanmıştır.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Tanımlar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MADDE 3 –</w:t>
      </w:r>
      <w:r w:rsidRPr="00976504">
        <w:rPr>
          <w:rFonts w:ascii="Times New Roman" w:hAnsi="Times New Roman"/>
          <w:color w:val="1C283D"/>
          <w:sz w:val="24"/>
          <w:szCs w:val="24"/>
          <w:lang w:eastAsia="tr-TR"/>
        </w:rPr>
        <w:t> (1) Bu Yönetmelikte geçen;</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a) Bakan: Gümrük ve Ticaret Bakanını,</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b) Bakanlık: Gümrük ve Ticaret Bakanlığını,</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c) Bakan Yardımcısı: Gümrük ve Ticaret Bakan Yardımcısını,</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ç) Başkan: Konsey Başkanını,</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d</w:t>
      </w:r>
      <w:r w:rsidR="0000765F" w:rsidRPr="00976504">
        <w:rPr>
          <w:rFonts w:ascii="Times New Roman" w:hAnsi="Times New Roman"/>
          <w:color w:val="1C283D"/>
          <w:sz w:val="24"/>
          <w:szCs w:val="24"/>
          <w:lang w:eastAsia="tr-TR"/>
        </w:rPr>
        <w:t>) Genel Müdürlük: Tüketicinin Korunması ve Piyasa Gözetimi Genel Müdürlüğünü,</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e</w:t>
      </w:r>
      <w:r w:rsidR="0000765F" w:rsidRPr="00976504">
        <w:rPr>
          <w:rFonts w:ascii="Times New Roman" w:hAnsi="Times New Roman"/>
          <w:color w:val="1C283D"/>
          <w:sz w:val="24"/>
          <w:szCs w:val="24"/>
          <w:lang w:eastAsia="tr-TR"/>
        </w:rPr>
        <w:t>) Genel Müdür: Tüketicinin Korunması ve Piyasa Gözetimi Genel Müdürünü,</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f</w:t>
      </w:r>
      <w:r w:rsidR="0000765F" w:rsidRPr="00976504">
        <w:rPr>
          <w:rFonts w:ascii="Times New Roman" w:hAnsi="Times New Roman"/>
          <w:color w:val="1C283D"/>
          <w:sz w:val="24"/>
          <w:szCs w:val="24"/>
          <w:lang w:eastAsia="tr-TR"/>
        </w:rPr>
        <w:t>) İcra Kurulu: Reklam Konseyi İcra Kurulunu,</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g</w:t>
      </w:r>
      <w:r w:rsidR="0000765F" w:rsidRPr="00976504">
        <w:rPr>
          <w:rFonts w:ascii="Times New Roman" w:hAnsi="Times New Roman"/>
          <w:color w:val="1C283D"/>
          <w:sz w:val="24"/>
          <w:szCs w:val="24"/>
          <w:lang w:eastAsia="tr-TR"/>
        </w:rPr>
        <w:t>) Kanun: 6502 sayılı Tüketicinin Korunması Hakkında Kanunu,</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ğ</w:t>
      </w:r>
      <w:r w:rsidR="0000765F" w:rsidRPr="00976504">
        <w:rPr>
          <w:rFonts w:ascii="Times New Roman" w:hAnsi="Times New Roman"/>
          <w:color w:val="1C283D"/>
          <w:sz w:val="24"/>
          <w:szCs w:val="24"/>
          <w:lang w:eastAsia="tr-TR"/>
        </w:rPr>
        <w:t>) Konsey: Reklam Konseyini,</w:t>
      </w:r>
    </w:p>
    <w:p w:rsidR="0000765F" w:rsidRPr="00976504" w:rsidRDefault="00282C9B"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h</w:t>
      </w:r>
      <w:r w:rsidR="0000765F" w:rsidRPr="00976504">
        <w:rPr>
          <w:rFonts w:ascii="Times New Roman" w:hAnsi="Times New Roman"/>
          <w:color w:val="1C283D"/>
          <w:sz w:val="24"/>
          <w:szCs w:val="24"/>
          <w:lang w:eastAsia="tr-TR"/>
        </w:rPr>
        <w:t>) Üye: Reklam Konseyi üyesini,</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proofErr w:type="gramStart"/>
      <w:r w:rsidRPr="00976504">
        <w:rPr>
          <w:rFonts w:ascii="Times New Roman" w:hAnsi="Times New Roman"/>
          <w:color w:val="1C283D"/>
          <w:sz w:val="24"/>
          <w:szCs w:val="24"/>
          <w:lang w:eastAsia="tr-TR"/>
        </w:rPr>
        <w:t>ifade</w:t>
      </w:r>
      <w:proofErr w:type="gramEnd"/>
      <w:r w:rsidRPr="00976504">
        <w:rPr>
          <w:rFonts w:ascii="Times New Roman" w:hAnsi="Times New Roman"/>
          <w:color w:val="1C283D"/>
          <w:sz w:val="24"/>
          <w:szCs w:val="24"/>
          <w:lang w:eastAsia="tr-TR"/>
        </w:rPr>
        <w:t xml:space="preserve"> eder.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 </w:t>
      </w:r>
    </w:p>
    <w:p w:rsidR="0000765F" w:rsidRPr="00976504" w:rsidRDefault="0000765F" w:rsidP="00976504">
      <w:pPr>
        <w:shd w:val="clear" w:color="auto" w:fill="FFFFFF"/>
        <w:spacing w:after="0" w:line="240" w:lineRule="auto"/>
        <w:jc w:val="center"/>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İKİNCİ BÖLÜM</w:t>
      </w:r>
    </w:p>
    <w:p w:rsidR="0000765F" w:rsidRPr="00976504" w:rsidRDefault="0000765F" w:rsidP="00976504">
      <w:pPr>
        <w:shd w:val="clear" w:color="auto" w:fill="FFFFFF"/>
        <w:spacing w:after="0" w:line="240" w:lineRule="auto"/>
        <w:jc w:val="center"/>
        <w:rPr>
          <w:rFonts w:ascii="Times New Roman" w:hAnsi="Times New Roman"/>
          <w:b/>
          <w:color w:val="FF0000"/>
          <w:sz w:val="24"/>
          <w:szCs w:val="24"/>
          <w:lang w:eastAsia="tr-TR"/>
        </w:rPr>
      </w:pPr>
      <w:r w:rsidRPr="00976504">
        <w:rPr>
          <w:rFonts w:ascii="Times New Roman" w:hAnsi="Times New Roman"/>
          <w:b/>
          <w:color w:val="000000" w:themeColor="text1"/>
          <w:sz w:val="24"/>
          <w:szCs w:val="24"/>
          <w:lang w:eastAsia="tr-TR"/>
        </w:rPr>
        <w:t>Reklam Konseyinin Kuruluş ve Görevleri</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 </w:t>
      </w:r>
    </w:p>
    <w:p w:rsidR="00331EDC" w:rsidRPr="00976504" w:rsidRDefault="0000765F" w:rsidP="00976504">
      <w:pPr>
        <w:shd w:val="clear" w:color="auto" w:fill="FFFFFF"/>
        <w:spacing w:after="0" w:line="240" w:lineRule="auto"/>
        <w:ind w:firstLine="540"/>
        <w:jc w:val="both"/>
        <w:rPr>
          <w:rFonts w:ascii="Times New Roman" w:hAnsi="Times New Roman"/>
          <w:b/>
          <w:bCs/>
          <w:color w:val="1C283D"/>
          <w:sz w:val="24"/>
          <w:szCs w:val="24"/>
          <w:lang w:eastAsia="tr-TR"/>
        </w:rPr>
      </w:pPr>
      <w:r w:rsidRPr="00976504">
        <w:rPr>
          <w:rFonts w:ascii="Times New Roman" w:hAnsi="Times New Roman"/>
          <w:b/>
          <w:bCs/>
          <w:color w:val="1C283D"/>
          <w:sz w:val="24"/>
          <w:szCs w:val="24"/>
          <w:lang w:eastAsia="tr-TR"/>
        </w:rPr>
        <w:t>Kuruluş</w:t>
      </w:r>
    </w:p>
    <w:p w:rsidR="0000765F" w:rsidRPr="00976504" w:rsidRDefault="0000765F" w:rsidP="00976504">
      <w:pPr>
        <w:shd w:val="clear" w:color="auto" w:fill="FFFFFF"/>
        <w:spacing w:after="0" w:line="240" w:lineRule="auto"/>
        <w:ind w:firstLine="540"/>
        <w:jc w:val="both"/>
        <w:rPr>
          <w:rFonts w:ascii="Times New Roman" w:hAnsi="Times New Roman"/>
          <w:sz w:val="24"/>
          <w:szCs w:val="24"/>
        </w:rPr>
      </w:pPr>
      <w:r w:rsidRPr="00976504">
        <w:rPr>
          <w:rFonts w:ascii="Times New Roman" w:hAnsi="Times New Roman"/>
          <w:b/>
          <w:bCs/>
          <w:color w:val="1C283D"/>
          <w:sz w:val="24"/>
          <w:szCs w:val="24"/>
          <w:lang w:eastAsia="tr-TR"/>
        </w:rPr>
        <w:t>MADDE 4 –</w:t>
      </w:r>
      <w:r w:rsidRPr="00976504">
        <w:rPr>
          <w:rFonts w:ascii="Times New Roman" w:hAnsi="Times New Roman"/>
          <w:color w:val="1C283D"/>
          <w:sz w:val="24"/>
          <w:szCs w:val="24"/>
          <w:lang w:eastAsia="tr-TR"/>
        </w:rPr>
        <w:t xml:space="preserve"> (1) </w:t>
      </w:r>
      <w:r w:rsidRPr="00976504">
        <w:rPr>
          <w:rFonts w:ascii="Times New Roman" w:hAnsi="Times New Roman"/>
          <w:sz w:val="24"/>
          <w:szCs w:val="24"/>
        </w:rPr>
        <w:t xml:space="preserve">Reklam politikalarının oluşturulması ve uygulanması ile ilgili olarak çağdaş iletişim uygulamalarını takip etmek, reklam sektörünün ve reklam denetim işlevinin </w:t>
      </w:r>
      <w:r w:rsidRPr="00976504">
        <w:rPr>
          <w:rFonts w:ascii="Times New Roman" w:hAnsi="Times New Roman"/>
          <w:color w:val="000000" w:themeColor="text1"/>
          <w:sz w:val="24"/>
          <w:szCs w:val="24"/>
        </w:rPr>
        <w:t xml:space="preserve">geliştirilmesine yönelik araştırma ve çalışmalar yapmak, bu alanda görüş ve önerilerde bulunmak ve bu görüş ve önerileri ilgili mercilere iletmek amacıyla Reklam Konseyi kurulur. Reklam Konseyi yılda en </w:t>
      </w:r>
      <w:r w:rsidRPr="00976504">
        <w:rPr>
          <w:rFonts w:ascii="Times New Roman" w:hAnsi="Times New Roman"/>
          <w:sz w:val="24"/>
          <w:szCs w:val="24"/>
        </w:rPr>
        <w:t>az bir kez Bakanlığın koordinatörlüğünde toplanır.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Başkan ve üyeler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MADDE 5 –</w:t>
      </w:r>
      <w:r w:rsidRPr="00976504">
        <w:rPr>
          <w:rFonts w:ascii="Times New Roman" w:hAnsi="Times New Roman"/>
          <w:color w:val="1C283D"/>
          <w:sz w:val="24"/>
          <w:szCs w:val="24"/>
          <w:lang w:eastAsia="tr-TR"/>
        </w:rPr>
        <w:t> (1) Konsey, Bakanın veya görevlendireceği Bakan Yardımcı</w:t>
      </w:r>
      <w:r w:rsidR="00331EDC" w:rsidRPr="00976504">
        <w:rPr>
          <w:rFonts w:ascii="Times New Roman" w:hAnsi="Times New Roman"/>
          <w:color w:val="1C283D"/>
          <w:sz w:val="24"/>
          <w:szCs w:val="24"/>
          <w:lang w:eastAsia="tr-TR"/>
        </w:rPr>
        <w:t>sı veya</w:t>
      </w:r>
      <w:r w:rsidRPr="00976504">
        <w:rPr>
          <w:rFonts w:ascii="Times New Roman" w:hAnsi="Times New Roman"/>
          <w:color w:val="1C283D"/>
          <w:sz w:val="24"/>
          <w:szCs w:val="24"/>
          <w:lang w:eastAsia="tr-TR"/>
        </w:rPr>
        <w:t xml:space="preserve"> Müsteşar</w:t>
      </w:r>
      <w:r w:rsidR="00331EDC" w:rsidRPr="00976504">
        <w:rPr>
          <w:rFonts w:ascii="Times New Roman" w:hAnsi="Times New Roman"/>
          <w:color w:val="1C283D"/>
          <w:sz w:val="24"/>
          <w:szCs w:val="24"/>
          <w:lang w:eastAsia="tr-TR"/>
        </w:rPr>
        <w:t>ın</w:t>
      </w:r>
      <w:r w:rsidRPr="00976504">
        <w:rPr>
          <w:rFonts w:ascii="Times New Roman" w:hAnsi="Times New Roman"/>
          <w:color w:val="1C283D"/>
          <w:sz w:val="24"/>
          <w:szCs w:val="24"/>
          <w:lang w:eastAsia="tr-TR"/>
        </w:rPr>
        <w:t xml:space="preserve"> başkanlığında aşağıda sayılan üyelerden oluşur:</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a) Aile ve Sosyal Politikalar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b) Avrupa Birliği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c) Bilim, Sanayi ve Teknoloji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ç) Çevre ve Şehircilik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d) Enerji ve Tabii Kaynaklar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e) Gıda, Tarım ve Hayvancılık Bakanlığı Gıda ve Kontrol Genel Müdürlüğünden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f) İçişleri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g) Kültür ve Turizm Bakanlığı Yatırım ve İşletmeler Genel Müdürlüğünden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ğ) Maliye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h) Milli Eğitim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ı) Sağlık Bakanlığı Türkiye İlaç ve Tıbbi Cihaz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i) Ulaştırma, Denizcilik ve Haberleşme Bakanlığından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lastRenderedPageBreak/>
        <w:t xml:space="preserve">j) Hazine Müsteşarlığı Sigortacılık Genel Müdürlüğünden bir temsilci, </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k) Rekabet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l) Enerji Piyasası Düzenleme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m) Tütün ve Alkol Piyasası Düzenleme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n) Bankacılık Düzenleme ve Denetleme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o) Bilgi Teknolojileri ve İletişim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ö) Diyanet İşleri Başkanlığından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p) Basın İlan Kurumundan bir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r) Üniversitelerin iletişim, reklam ve ticaret hukuku alanlarından YÖK tarafından belirlenen birer akademisyen olmak üzere toplam üç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s) Reklam Kurulu üyeleri</w:t>
      </w:r>
      <w:r w:rsidR="000F74B4">
        <w:rPr>
          <w:rFonts w:ascii="Times New Roman" w:hAnsi="Times New Roman"/>
          <w:color w:val="1C283D"/>
          <w:sz w:val="24"/>
          <w:szCs w:val="24"/>
          <w:lang w:eastAsia="tr-TR"/>
        </w:rPr>
        <w:t>,</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ş) Reklam Özdenetim Kurulundan, en az biri medya temsilcisi olmak üzere toplam beş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t) Reklamcılar derneklerinden on temsilci,</w:t>
      </w:r>
    </w:p>
    <w:p w:rsidR="006825D9"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u) Reklam</w:t>
      </w:r>
      <w:r w:rsidR="00340315" w:rsidRPr="00976504">
        <w:rPr>
          <w:rFonts w:ascii="Times New Roman" w:hAnsi="Times New Roman"/>
          <w:color w:val="1C283D"/>
          <w:sz w:val="24"/>
          <w:szCs w:val="24"/>
          <w:lang w:eastAsia="tr-TR"/>
        </w:rPr>
        <w:t xml:space="preserve"> </w:t>
      </w:r>
      <w:r w:rsidRPr="00976504">
        <w:rPr>
          <w:rFonts w:ascii="Times New Roman" w:hAnsi="Times New Roman"/>
          <w:color w:val="1C283D"/>
          <w:sz w:val="24"/>
          <w:szCs w:val="24"/>
          <w:lang w:eastAsia="tr-TR"/>
        </w:rPr>
        <w:t>verenler derneklerinden beş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ü</w:t>
      </w:r>
      <w:r w:rsidR="006825D9" w:rsidRPr="00976504">
        <w:rPr>
          <w:rFonts w:ascii="Times New Roman" w:hAnsi="Times New Roman"/>
          <w:color w:val="1C283D"/>
          <w:sz w:val="24"/>
          <w:szCs w:val="24"/>
          <w:lang w:eastAsia="tr-TR"/>
        </w:rPr>
        <w:t>) Türkiye Odalar ve Borsalar Birliğinden bir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v</w:t>
      </w:r>
      <w:r w:rsidR="006825D9" w:rsidRPr="00976504">
        <w:rPr>
          <w:rFonts w:ascii="Times New Roman" w:hAnsi="Times New Roman"/>
          <w:color w:val="1C283D"/>
          <w:sz w:val="24"/>
          <w:szCs w:val="24"/>
          <w:lang w:eastAsia="tr-TR"/>
        </w:rPr>
        <w:t>) Türkiye Bankalar Birliğinden bir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y</w:t>
      </w:r>
      <w:r w:rsidR="006825D9" w:rsidRPr="00976504">
        <w:rPr>
          <w:rFonts w:ascii="Times New Roman" w:hAnsi="Times New Roman"/>
          <w:color w:val="1C283D"/>
          <w:sz w:val="24"/>
          <w:szCs w:val="24"/>
          <w:lang w:eastAsia="tr-TR"/>
        </w:rPr>
        <w:t>) Türkiye Katılım Bankaları Birliğinden bir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z</w:t>
      </w:r>
      <w:r w:rsidR="006825D9" w:rsidRPr="00976504">
        <w:rPr>
          <w:rFonts w:ascii="Times New Roman" w:hAnsi="Times New Roman"/>
          <w:color w:val="1C283D"/>
          <w:sz w:val="24"/>
          <w:szCs w:val="24"/>
          <w:lang w:eastAsia="tr-TR"/>
        </w:rPr>
        <w:t>) Türkiye Seyahat Acenteleri Birliğinden bir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proofErr w:type="spellStart"/>
      <w:r w:rsidRPr="00976504">
        <w:rPr>
          <w:rFonts w:ascii="Times New Roman" w:hAnsi="Times New Roman"/>
          <w:color w:val="1C283D"/>
          <w:sz w:val="24"/>
          <w:szCs w:val="24"/>
          <w:lang w:eastAsia="tr-TR"/>
        </w:rPr>
        <w:t>aa</w:t>
      </w:r>
      <w:proofErr w:type="spellEnd"/>
      <w:r w:rsidR="006825D9" w:rsidRPr="00976504">
        <w:rPr>
          <w:rFonts w:ascii="Times New Roman" w:hAnsi="Times New Roman"/>
          <w:color w:val="1C283D"/>
          <w:sz w:val="24"/>
          <w:szCs w:val="24"/>
          <w:lang w:eastAsia="tr-TR"/>
        </w:rPr>
        <w:t>) Tüketici Derneği üst kuruluşlarından birer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proofErr w:type="spellStart"/>
      <w:r w:rsidRPr="00976504">
        <w:rPr>
          <w:rFonts w:ascii="Times New Roman" w:hAnsi="Times New Roman"/>
          <w:color w:val="1C283D"/>
          <w:sz w:val="24"/>
          <w:szCs w:val="24"/>
          <w:lang w:eastAsia="tr-TR"/>
        </w:rPr>
        <w:t>bb</w:t>
      </w:r>
      <w:proofErr w:type="spellEnd"/>
      <w:r w:rsidR="006825D9" w:rsidRPr="00976504">
        <w:rPr>
          <w:rFonts w:ascii="Times New Roman" w:hAnsi="Times New Roman"/>
          <w:color w:val="1C283D"/>
          <w:sz w:val="24"/>
          <w:szCs w:val="24"/>
          <w:lang w:eastAsia="tr-TR"/>
        </w:rPr>
        <w:t>)</w:t>
      </w:r>
      <w:r w:rsidR="006825D9" w:rsidRPr="00976504">
        <w:rPr>
          <w:rFonts w:ascii="Times New Roman" w:hAnsi="Times New Roman"/>
          <w:sz w:val="24"/>
          <w:szCs w:val="24"/>
        </w:rPr>
        <w:t xml:space="preserve"> </w:t>
      </w:r>
      <w:r w:rsidR="006825D9" w:rsidRPr="00976504">
        <w:rPr>
          <w:rFonts w:ascii="Times New Roman" w:hAnsi="Times New Roman"/>
          <w:color w:val="1C283D"/>
          <w:sz w:val="24"/>
          <w:szCs w:val="24"/>
          <w:lang w:eastAsia="tr-TR"/>
        </w:rPr>
        <w:t>Türkiye Serbest Muhasebeci Mali Müşavirler ve Yeminli Mali Müşavirler Odaları Birliğinden bir temsilci,</w:t>
      </w:r>
    </w:p>
    <w:p w:rsidR="006825D9" w:rsidRPr="00976504" w:rsidRDefault="005F5F66"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cc</w:t>
      </w:r>
      <w:r w:rsidR="006825D9" w:rsidRPr="00976504">
        <w:rPr>
          <w:rFonts w:ascii="Times New Roman" w:hAnsi="Times New Roman"/>
          <w:color w:val="1C283D"/>
          <w:sz w:val="24"/>
          <w:szCs w:val="24"/>
          <w:lang w:eastAsia="tr-TR"/>
        </w:rPr>
        <w:t>)</w:t>
      </w:r>
      <w:r w:rsidR="006825D9" w:rsidRPr="00976504">
        <w:rPr>
          <w:rFonts w:ascii="Times New Roman" w:hAnsi="Times New Roman"/>
          <w:sz w:val="24"/>
          <w:szCs w:val="24"/>
        </w:rPr>
        <w:t xml:space="preserve"> </w:t>
      </w:r>
      <w:r w:rsidR="006825D9" w:rsidRPr="00976504">
        <w:rPr>
          <w:rFonts w:ascii="Times New Roman" w:hAnsi="Times New Roman"/>
          <w:color w:val="1C283D"/>
          <w:sz w:val="24"/>
          <w:szCs w:val="24"/>
          <w:lang w:eastAsia="tr-TR"/>
        </w:rPr>
        <w:t>Türkiye Esnaf ve Sanatkârları Konfederasyonundan bir temsilci,</w:t>
      </w:r>
    </w:p>
    <w:p w:rsidR="006825D9" w:rsidRPr="00976504" w:rsidRDefault="005F5F66" w:rsidP="00976504">
      <w:pPr>
        <w:spacing w:after="0" w:line="240" w:lineRule="auto"/>
        <w:ind w:firstLine="540"/>
        <w:jc w:val="both"/>
        <w:rPr>
          <w:rFonts w:ascii="Times New Roman" w:hAnsi="Times New Roman"/>
          <w:color w:val="1C283D"/>
          <w:sz w:val="24"/>
          <w:szCs w:val="24"/>
          <w:lang w:eastAsia="tr-TR"/>
        </w:rPr>
      </w:pPr>
      <w:proofErr w:type="spellStart"/>
      <w:r w:rsidRPr="00976504">
        <w:rPr>
          <w:rFonts w:ascii="Times New Roman" w:hAnsi="Times New Roman"/>
          <w:color w:val="1C283D"/>
          <w:sz w:val="24"/>
          <w:szCs w:val="24"/>
          <w:lang w:eastAsia="tr-TR"/>
        </w:rPr>
        <w:t>çç</w:t>
      </w:r>
      <w:proofErr w:type="spellEnd"/>
      <w:r w:rsidR="006825D9" w:rsidRPr="00976504">
        <w:rPr>
          <w:rFonts w:ascii="Times New Roman" w:hAnsi="Times New Roman"/>
          <w:color w:val="1C283D"/>
          <w:sz w:val="24"/>
          <w:szCs w:val="24"/>
          <w:lang w:eastAsia="tr-TR"/>
        </w:rPr>
        <w:t>) Basın Konseyinden bir temsilci.</w:t>
      </w:r>
    </w:p>
    <w:p w:rsidR="0000765F" w:rsidRPr="00976504" w:rsidRDefault="006825D9" w:rsidP="00976504">
      <w:pPr>
        <w:shd w:val="clear" w:color="auto" w:fill="FFFFFF"/>
        <w:spacing w:after="0" w:line="240" w:lineRule="auto"/>
        <w:ind w:firstLine="540"/>
        <w:jc w:val="both"/>
        <w:rPr>
          <w:rFonts w:ascii="Times New Roman" w:hAnsi="Times New Roman"/>
          <w:bCs/>
          <w:color w:val="1C283D"/>
          <w:sz w:val="24"/>
          <w:szCs w:val="24"/>
          <w:lang w:eastAsia="tr-TR"/>
        </w:rPr>
      </w:pPr>
      <w:r w:rsidRPr="00976504">
        <w:rPr>
          <w:rFonts w:ascii="Times New Roman" w:hAnsi="Times New Roman"/>
          <w:bCs/>
          <w:color w:val="1C283D"/>
          <w:sz w:val="24"/>
          <w:szCs w:val="24"/>
          <w:lang w:eastAsia="tr-TR"/>
        </w:rPr>
        <w:t xml:space="preserve"> </w:t>
      </w:r>
      <w:r w:rsidR="00C72000" w:rsidRPr="00976504">
        <w:rPr>
          <w:rFonts w:ascii="Times New Roman" w:hAnsi="Times New Roman"/>
          <w:bCs/>
          <w:color w:val="1C283D"/>
          <w:sz w:val="24"/>
          <w:szCs w:val="24"/>
          <w:lang w:eastAsia="tr-TR"/>
        </w:rPr>
        <w:t>(2</w:t>
      </w:r>
      <w:r w:rsidR="0000765F" w:rsidRPr="00976504">
        <w:rPr>
          <w:rFonts w:ascii="Times New Roman" w:hAnsi="Times New Roman"/>
          <w:bCs/>
          <w:color w:val="1C283D"/>
          <w:sz w:val="24"/>
          <w:szCs w:val="24"/>
          <w:lang w:eastAsia="tr-TR"/>
        </w:rPr>
        <w:t>) Temsilci üyeler birden fazla kurum ve</w:t>
      </w:r>
      <w:r w:rsidR="00C72000" w:rsidRPr="00976504">
        <w:rPr>
          <w:rFonts w:ascii="Times New Roman" w:hAnsi="Times New Roman"/>
          <w:bCs/>
          <w:color w:val="1C283D"/>
          <w:sz w:val="24"/>
          <w:szCs w:val="24"/>
          <w:lang w:eastAsia="tr-TR"/>
        </w:rPr>
        <w:t>ya</w:t>
      </w:r>
      <w:r w:rsidR="0000765F" w:rsidRPr="00976504">
        <w:rPr>
          <w:rFonts w:ascii="Times New Roman" w:hAnsi="Times New Roman"/>
          <w:bCs/>
          <w:color w:val="1C283D"/>
          <w:sz w:val="24"/>
          <w:szCs w:val="24"/>
          <w:lang w:eastAsia="tr-TR"/>
        </w:rPr>
        <w:t xml:space="preserve"> kuruluşu temsil edemez. </w:t>
      </w:r>
    </w:p>
    <w:p w:rsidR="00E911F3" w:rsidRPr="00976504" w:rsidRDefault="00E911F3"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b/>
          <w:bCs/>
          <w:color w:val="1C283D"/>
          <w:sz w:val="24"/>
          <w:szCs w:val="24"/>
          <w:lang w:eastAsia="tr-TR"/>
        </w:rPr>
        <w:t xml:space="preserve">Reklamcılar ve </w:t>
      </w:r>
      <w:r w:rsidR="00340315" w:rsidRPr="00976504">
        <w:rPr>
          <w:rFonts w:ascii="Times New Roman" w:eastAsia="Times New Roman" w:hAnsi="Times New Roman"/>
          <w:b/>
          <w:bCs/>
          <w:color w:val="1C283D"/>
          <w:sz w:val="24"/>
          <w:szCs w:val="24"/>
          <w:lang w:eastAsia="tr-TR"/>
        </w:rPr>
        <w:t>r</w:t>
      </w:r>
      <w:r w:rsidRPr="00976504">
        <w:rPr>
          <w:rFonts w:ascii="Times New Roman" w:eastAsia="Times New Roman" w:hAnsi="Times New Roman"/>
          <w:b/>
          <w:bCs/>
          <w:color w:val="1C283D"/>
          <w:sz w:val="24"/>
          <w:szCs w:val="24"/>
          <w:lang w:eastAsia="tr-TR"/>
        </w:rPr>
        <w:t>eklam</w:t>
      </w:r>
      <w:r w:rsidR="00340315" w:rsidRPr="00976504">
        <w:rPr>
          <w:rFonts w:ascii="Times New Roman" w:eastAsia="Times New Roman" w:hAnsi="Times New Roman"/>
          <w:b/>
          <w:bCs/>
          <w:color w:val="1C283D"/>
          <w:sz w:val="24"/>
          <w:szCs w:val="24"/>
          <w:lang w:eastAsia="tr-TR"/>
        </w:rPr>
        <w:t xml:space="preserve"> </w:t>
      </w:r>
      <w:r w:rsidRPr="00976504">
        <w:rPr>
          <w:rFonts w:ascii="Times New Roman" w:eastAsia="Times New Roman" w:hAnsi="Times New Roman"/>
          <w:b/>
          <w:bCs/>
          <w:color w:val="1C283D"/>
          <w:sz w:val="24"/>
          <w:szCs w:val="24"/>
          <w:lang w:eastAsia="tr-TR"/>
        </w:rPr>
        <w:t>verenler dernek temsilcilerinin seçimi</w:t>
      </w:r>
    </w:p>
    <w:p w:rsidR="006825D9" w:rsidRPr="00976504" w:rsidRDefault="00E911F3"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b/>
          <w:bCs/>
          <w:color w:val="1C283D"/>
          <w:sz w:val="24"/>
          <w:szCs w:val="24"/>
          <w:lang w:eastAsia="tr-TR"/>
        </w:rPr>
        <w:t>MADDE 6 –</w:t>
      </w:r>
      <w:r w:rsidRPr="00976504">
        <w:rPr>
          <w:rFonts w:ascii="Times New Roman" w:eastAsia="Times New Roman" w:hAnsi="Times New Roman"/>
          <w:color w:val="1C283D"/>
          <w:sz w:val="24"/>
          <w:szCs w:val="24"/>
          <w:lang w:eastAsia="tr-TR"/>
        </w:rPr>
        <w:t xml:space="preserve"> (1) </w:t>
      </w:r>
      <w:r w:rsidR="006825D9" w:rsidRPr="00976504">
        <w:rPr>
          <w:rFonts w:ascii="Times New Roman" w:eastAsia="Times New Roman" w:hAnsi="Times New Roman"/>
          <w:color w:val="1C283D"/>
          <w:sz w:val="24"/>
          <w:szCs w:val="24"/>
          <w:lang w:eastAsia="tr-TR"/>
        </w:rPr>
        <w:t>Konseye katılacak derneklerce aşağıda yer alan bilgi ve belgelerin bu Yönetmeliğin yürürlüğe girdiği tarihten itibaren otuz gün içinde bir defaya mahsus olmak üzere Genel Müdürlüğe verilmesi zorunludur:</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a) Dernek kurucuları tarafından imzalanmış, ilgili kurumlarca onaylı dernek tüzüğü ve kuruluş bildirimi,</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b) Yazışma ve tebligatı almaya yetkili kişi veya kişilerin adı, soyadı, T.C. kimlik numarası, yerleşim yerlerini ve tatbiki imzalarını gösterir yazı ve belgeler.</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proofErr w:type="gramStart"/>
      <w:r w:rsidRPr="00976504">
        <w:rPr>
          <w:rFonts w:ascii="Times New Roman" w:eastAsia="Times New Roman" w:hAnsi="Times New Roman"/>
          <w:color w:val="1C283D"/>
          <w:sz w:val="24"/>
          <w:szCs w:val="24"/>
          <w:lang w:eastAsia="tr-TR"/>
        </w:rPr>
        <w:t>(2) İlgili dernekler, birinci fıkranın (a) ve (b) bentlerine konu bilgi ve belgelerdeki değişiklikleri, değişiklik tarihini izleyen otuz gün içerisinde; Yönetmeliğin yürürlüğe girdiği tarihten sonra kurulacak olan dernekler ise birinci fıkranın (a) ve (b) bentlerinde sayılan bilgi ve belgeleri ilk genel kurul toplantısının yapıldığı tarihten itibaren otuz gün içinde Genel Müdürlüğe bildirmek zorundadır.</w:t>
      </w:r>
      <w:proofErr w:type="gramEnd"/>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(3) Konseye katılacak derneklerin, merkez ve şubelerine kayıtlı üye sayılarını gösteren listelerin ve il veya ilçe mülki idare amirliği dernekler birimi tarafından kütüğe kaydedildiğini gösteren belgelerin aslını veya onaylı nüshalarını her yıl Ocak ayının son işgününe kadar Genel Müdürlüğe yazılı olarak bildirmeleri zorunludur.</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(4) Derneklerin, konseye katılabilmeleri için konseyin düzenlendiği yıldan bir önceki yılın sonu itibariyle asgari bir yılını doldurmuş olmaları ve halen faal dernek vasfını taşımaları gerekir.</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 xml:space="preserve">(5) Bu maddenin dördüncü fıkrasında belirtilen </w:t>
      </w:r>
      <w:proofErr w:type="gramStart"/>
      <w:r w:rsidRPr="00976504">
        <w:rPr>
          <w:rFonts w:ascii="Times New Roman" w:eastAsia="Times New Roman" w:hAnsi="Times New Roman"/>
          <w:color w:val="1C283D"/>
          <w:sz w:val="24"/>
          <w:szCs w:val="24"/>
          <w:lang w:eastAsia="tr-TR"/>
        </w:rPr>
        <w:t>kriterleri</w:t>
      </w:r>
      <w:proofErr w:type="gramEnd"/>
      <w:r w:rsidRPr="00976504">
        <w:rPr>
          <w:rFonts w:ascii="Times New Roman" w:eastAsia="Times New Roman" w:hAnsi="Times New Roman"/>
          <w:color w:val="1C283D"/>
          <w:sz w:val="24"/>
          <w:szCs w:val="24"/>
          <w:lang w:eastAsia="tr-TR"/>
        </w:rPr>
        <w:t xml:space="preserve"> taşıyan reklamcılar derneklerinden, kayıtlı üye sayısı en fazla olan ilk üç dernek</w:t>
      </w:r>
      <w:r w:rsidR="00340315" w:rsidRPr="00976504">
        <w:rPr>
          <w:rFonts w:ascii="Times New Roman" w:eastAsia="Times New Roman" w:hAnsi="Times New Roman"/>
          <w:color w:val="1C283D"/>
          <w:sz w:val="24"/>
          <w:szCs w:val="24"/>
          <w:lang w:eastAsia="tr-TR"/>
        </w:rPr>
        <w:t>ten</w:t>
      </w:r>
      <w:r w:rsidRPr="00976504">
        <w:rPr>
          <w:rFonts w:ascii="Times New Roman" w:eastAsia="Times New Roman" w:hAnsi="Times New Roman"/>
          <w:color w:val="1C283D"/>
          <w:sz w:val="24"/>
          <w:szCs w:val="24"/>
          <w:lang w:eastAsia="tr-TR"/>
        </w:rPr>
        <w:t xml:space="preserve"> ikişer, ilk üç dernekten sonra gelen kayıtlı üye sayısı en fazla olan ilk dört dernekten birer temsilci olmak üzere toplam on temsilci konseye katılır.</w:t>
      </w:r>
    </w:p>
    <w:p w:rsidR="006825D9" w:rsidRPr="00976504" w:rsidRDefault="006825D9"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lastRenderedPageBreak/>
        <w:t xml:space="preserve">(6) Bu maddenin dördüncü fıkrasında belirtilen </w:t>
      </w:r>
      <w:proofErr w:type="gramStart"/>
      <w:r w:rsidRPr="00976504">
        <w:rPr>
          <w:rFonts w:ascii="Times New Roman" w:eastAsia="Times New Roman" w:hAnsi="Times New Roman"/>
          <w:color w:val="1C283D"/>
          <w:sz w:val="24"/>
          <w:szCs w:val="24"/>
          <w:lang w:eastAsia="tr-TR"/>
        </w:rPr>
        <w:t>kriterleri</w:t>
      </w:r>
      <w:proofErr w:type="gramEnd"/>
      <w:r w:rsidRPr="00976504">
        <w:rPr>
          <w:rFonts w:ascii="Times New Roman" w:eastAsia="Times New Roman" w:hAnsi="Times New Roman"/>
          <w:color w:val="1C283D"/>
          <w:sz w:val="24"/>
          <w:szCs w:val="24"/>
          <w:lang w:eastAsia="tr-TR"/>
        </w:rPr>
        <w:t xml:space="preserve"> taşıyan reklam</w:t>
      </w:r>
      <w:r w:rsidR="00340315" w:rsidRPr="00976504">
        <w:rPr>
          <w:rFonts w:ascii="Times New Roman" w:eastAsia="Times New Roman" w:hAnsi="Times New Roman"/>
          <w:color w:val="1C283D"/>
          <w:sz w:val="24"/>
          <w:szCs w:val="24"/>
          <w:lang w:eastAsia="tr-TR"/>
        </w:rPr>
        <w:t xml:space="preserve"> </w:t>
      </w:r>
      <w:r w:rsidRPr="00976504">
        <w:rPr>
          <w:rFonts w:ascii="Times New Roman" w:eastAsia="Times New Roman" w:hAnsi="Times New Roman"/>
          <w:color w:val="1C283D"/>
          <w:sz w:val="24"/>
          <w:szCs w:val="24"/>
          <w:lang w:eastAsia="tr-TR"/>
        </w:rPr>
        <w:t>verenler derneklerinden, kayıtlı üye sayısı en fazla olan dernekten üç, ilk dernekten sonra gelen kayıtlı üye sayısı en fazla olan ilk iki dernekten birer temsilci olmak üzere toplam beş temsilci konseye katılır.</w:t>
      </w:r>
    </w:p>
    <w:p w:rsidR="0000765F" w:rsidRPr="00976504" w:rsidRDefault="0000765F" w:rsidP="00976504">
      <w:pPr>
        <w:shd w:val="clear" w:color="auto" w:fill="FFFFFF"/>
        <w:spacing w:after="0" w:line="240" w:lineRule="auto"/>
        <w:ind w:firstLine="567"/>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Konseyin görevleri</w:t>
      </w:r>
    </w:p>
    <w:p w:rsidR="0000765F" w:rsidRPr="00976504" w:rsidRDefault="00074BEE"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b/>
          <w:bCs/>
          <w:color w:val="1C283D"/>
          <w:sz w:val="24"/>
          <w:szCs w:val="24"/>
          <w:lang w:eastAsia="tr-TR"/>
        </w:rPr>
        <w:t>MADDE 7</w:t>
      </w:r>
      <w:r w:rsidR="0000765F" w:rsidRPr="00976504">
        <w:rPr>
          <w:rFonts w:ascii="Times New Roman" w:hAnsi="Times New Roman"/>
          <w:b/>
          <w:bCs/>
          <w:color w:val="1C283D"/>
          <w:sz w:val="24"/>
          <w:szCs w:val="24"/>
          <w:lang w:eastAsia="tr-TR"/>
        </w:rPr>
        <w:t xml:space="preserve"> –</w:t>
      </w:r>
      <w:r w:rsidR="00B42628" w:rsidRPr="00976504">
        <w:rPr>
          <w:rFonts w:ascii="Times New Roman" w:hAnsi="Times New Roman"/>
          <w:color w:val="1C283D"/>
          <w:sz w:val="24"/>
          <w:szCs w:val="24"/>
          <w:lang w:eastAsia="tr-TR"/>
        </w:rPr>
        <w:t xml:space="preserve"> (1) Konseyin, </w:t>
      </w:r>
      <w:r w:rsidR="0000765F" w:rsidRPr="00976504">
        <w:rPr>
          <w:rFonts w:ascii="Times New Roman" w:hAnsi="Times New Roman"/>
          <w:color w:val="1C283D"/>
          <w:sz w:val="24"/>
          <w:szCs w:val="24"/>
          <w:lang w:eastAsia="tr-TR"/>
        </w:rPr>
        <w:t>başlıca görevleri şunlardır:</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proofErr w:type="gramStart"/>
      <w:r w:rsidRPr="00976504">
        <w:rPr>
          <w:rFonts w:ascii="Times New Roman" w:hAnsi="Times New Roman"/>
          <w:color w:val="1C283D"/>
          <w:sz w:val="24"/>
          <w:szCs w:val="24"/>
          <w:lang w:eastAsia="tr-TR"/>
        </w:rPr>
        <w:t xml:space="preserve">a) </w:t>
      </w:r>
      <w:r w:rsidR="00B42628" w:rsidRPr="00976504">
        <w:rPr>
          <w:rFonts w:ascii="Times New Roman" w:hAnsi="Times New Roman"/>
          <w:color w:val="1C283D"/>
          <w:sz w:val="24"/>
          <w:szCs w:val="24"/>
          <w:lang w:eastAsia="tr-TR"/>
        </w:rPr>
        <w:t>Reklam ve pazarlama iletişimi alanlarına ilişkin çağdaş ve uluslararası gelişmeleri ve yargı kararlarını izleyerek, bu alanlar</w:t>
      </w:r>
      <w:r w:rsidRPr="00976504">
        <w:rPr>
          <w:rFonts w:ascii="Times New Roman" w:hAnsi="Times New Roman"/>
          <w:color w:val="1C283D"/>
          <w:sz w:val="24"/>
          <w:szCs w:val="24"/>
          <w:lang w:eastAsia="tr-TR"/>
        </w:rPr>
        <w:t>da düzenleme ve denetim işlevinin geliştirilmesi ile ilgili görüş ve önerilerde bulunmak ve gerektiğinde bu öneriler doğrultusunda mevzuatla ilgili çeşitli taslaklar hazırlamak, uygulamada s</w:t>
      </w:r>
      <w:r w:rsidR="00C72000" w:rsidRPr="00976504">
        <w:rPr>
          <w:rFonts w:ascii="Times New Roman" w:hAnsi="Times New Roman"/>
          <w:color w:val="1C283D"/>
          <w:sz w:val="24"/>
          <w:szCs w:val="24"/>
          <w:lang w:eastAsia="tr-TR"/>
        </w:rPr>
        <w:t>orun yaratan konulara</w:t>
      </w:r>
      <w:r w:rsidR="00B42628" w:rsidRPr="00976504">
        <w:rPr>
          <w:rFonts w:ascii="Times New Roman" w:hAnsi="Times New Roman"/>
          <w:color w:val="1C283D"/>
          <w:sz w:val="24"/>
          <w:szCs w:val="24"/>
          <w:lang w:eastAsia="tr-TR"/>
        </w:rPr>
        <w:t xml:space="preserve"> ilişkin</w:t>
      </w:r>
      <w:r w:rsidRPr="00976504">
        <w:rPr>
          <w:rFonts w:ascii="Times New Roman" w:hAnsi="Times New Roman"/>
          <w:color w:val="1C283D"/>
          <w:sz w:val="24"/>
          <w:szCs w:val="24"/>
          <w:lang w:eastAsia="tr-TR"/>
        </w:rPr>
        <w:t xml:space="preserve"> çözüm önerileri getirmek ve bunları ilgili birimlere aktarmak,</w:t>
      </w:r>
      <w:proofErr w:type="gramEnd"/>
    </w:p>
    <w:p w:rsidR="00B42628"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 xml:space="preserve">b) </w:t>
      </w:r>
      <w:r w:rsidR="00B42628" w:rsidRPr="00976504">
        <w:rPr>
          <w:rFonts w:ascii="Times New Roman" w:hAnsi="Times New Roman"/>
          <w:color w:val="1C283D"/>
          <w:sz w:val="24"/>
          <w:szCs w:val="24"/>
          <w:lang w:eastAsia="tr-TR"/>
        </w:rPr>
        <w:t>Çağdaş bir reklam ve pazarlama iletişimi ortamının oluşturulmasına katkı yapmak üzere, u</w:t>
      </w:r>
      <w:r w:rsidRPr="00976504">
        <w:rPr>
          <w:rFonts w:ascii="Times New Roman" w:hAnsi="Times New Roman"/>
          <w:color w:val="1C283D"/>
          <w:sz w:val="24"/>
          <w:szCs w:val="24"/>
          <w:lang w:eastAsia="tr-TR"/>
        </w:rPr>
        <w:t xml:space="preserve">lusal ve uluslararası panel ve benzeri toplantılar düzenlemek, </w:t>
      </w:r>
    </w:p>
    <w:p w:rsidR="0000765F" w:rsidRPr="00976504" w:rsidRDefault="00B42628"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c) Ü</w:t>
      </w:r>
      <w:r w:rsidR="0000765F" w:rsidRPr="00976504">
        <w:rPr>
          <w:rFonts w:ascii="Times New Roman" w:hAnsi="Times New Roman"/>
          <w:color w:val="1C283D"/>
          <w:sz w:val="24"/>
          <w:szCs w:val="24"/>
          <w:lang w:eastAsia="tr-TR"/>
        </w:rPr>
        <w:t>niversiteler</w:t>
      </w:r>
      <w:r w:rsidRPr="00976504">
        <w:rPr>
          <w:rFonts w:ascii="Times New Roman" w:hAnsi="Times New Roman"/>
          <w:color w:val="1C283D"/>
          <w:sz w:val="24"/>
          <w:szCs w:val="24"/>
          <w:lang w:eastAsia="tr-TR"/>
        </w:rPr>
        <w:t xml:space="preserve"> ve ilgili kurum ve kuruluşlarla </w:t>
      </w:r>
      <w:r w:rsidR="0000765F" w:rsidRPr="00976504">
        <w:rPr>
          <w:rFonts w:ascii="Times New Roman" w:hAnsi="Times New Roman"/>
          <w:color w:val="1C283D"/>
          <w:sz w:val="24"/>
          <w:szCs w:val="24"/>
          <w:lang w:eastAsia="tr-TR"/>
        </w:rPr>
        <w:t>işbirliği içi</w:t>
      </w:r>
      <w:r w:rsidRPr="00976504">
        <w:rPr>
          <w:rFonts w:ascii="Times New Roman" w:hAnsi="Times New Roman"/>
          <w:color w:val="1C283D"/>
          <w:sz w:val="24"/>
          <w:szCs w:val="24"/>
          <w:lang w:eastAsia="tr-TR"/>
        </w:rPr>
        <w:t>nde ortak projeler geliştirmek,</w:t>
      </w:r>
    </w:p>
    <w:p w:rsidR="0000765F" w:rsidRPr="00976504" w:rsidRDefault="00B42628"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ç</w:t>
      </w:r>
      <w:r w:rsidR="0000765F" w:rsidRPr="00976504">
        <w:rPr>
          <w:rFonts w:ascii="Times New Roman" w:hAnsi="Times New Roman"/>
          <w:color w:val="1C283D"/>
          <w:sz w:val="24"/>
          <w:szCs w:val="24"/>
          <w:lang w:eastAsia="tr-TR"/>
        </w:rPr>
        <w:t>) Faaliyet alanıyla ilgili konularda, gerektiğinde ulusal düzeyde kamuoyunda farkındalığın arttırılması</w:t>
      </w:r>
      <w:r w:rsidRPr="00976504">
        <w:rPr>
          <w:rFonts w:ascii="Times New Roman" w:hAnsi="Times New Roman"/>
          <w:color w:val="1C283D"/>
          <w:sz w:val="24"/>
          <w:szCs w:val="24"/>
          <w:lang w:eastAsia="tr-TR"/>
        </w:rPr>
        <w:t>na yönelik çalışmalar yapmak,</w:t>
      </w:r>
      <w:r w:rsidR="0000765F" w:rsidRPr="00976504">
        <w:rPr>
          <w:rFonts w:ascii="Times New Roman" w:hAnsi="Times New Roman"/>
          <w:color w:val="1C283D"/>
          <w:sz w:val="24"/>
          <w:szCs w:val="24"/>
          <w:lang w:eastAsia="tr-TR"/>
        </w:rPr>
        <w:t xml:space="preserve"> </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d) Tüm mecra ölçümlerinin sağlıklı bir şekilde yapılmasının sağlanması için gerekli koordin</w:t>
      </w:r>
      <w:r w:rsidR="00E47149" w:rsidRPr="00976504">
        <w:rPr>
          <w:rFonts w:ascii="Times New Roman" w:hAnsi="Times New Roman"/>
          <w:color w:val="1C283D"/>
          <w:sz w:val="24"/>
          <w:szCs w:val="24"/>
          <w:lang w:eastAsia="tr-TR"/>
        </w:rPr>
        <w:t>asyon görevini gerçekleştirmek,</w:t>
      </w:r>
    </w:p>
    <w:p w:rsidR="0000765F" w:rsidRPr="00976504" w:rsidRDefault="0000765F"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 xml:space="preserve">e) Yukarıdaki hususlarda </w:t>
      </w:r>
      <w:r w:rsidR="00096627" w:rsidRPr="00976504">
        <w:rPr>
          <w:rFonts w:ascii="Times New Roman" w:hAnsi="Times New Roman"/>
          <w:color w:val="1C283D"/>
          <w:sz w:val="24"/>
          <w:szCs w:val="24"/>
          <w:lang w:eastAsia="tr-TR"/>
        </w:rPr>
        <w:t>belirlenen görüş ve öneriler</w:t>
      </w:r>
      <w:r w:rsidRPr="00976504">
        <w:rPr>
          <w:rFonts w:ascii="Times New Roman" w:hAnsi="Times New Roman"/>
          <w:color w:val="1C283D"/>
          <w:sz w:val="24"/>
          <w:szCs w:val="24"/>
          <w:lang w:eastAsia="tr-TR"/>
        </w:rPr>
        <w:t>le ilgili olar</w:t>
      </w:r>
      <w:r w:rsidR="004E670D" w:rsidRPr="00976504">
        <w:rPr>
          <w:rFonts w:ascii="Times New Roman" w:hAnsi="Times New Roman"/>
          <w:color w:val="1C283D"/>
          <w:sz w:val="24"/>
          <w:szCs w:val="24"/>
          <w:lang w:eastAsia="tr-TR"/>
        </w:rPr>
        <w:t xml:space="preserve">ak yapılan çalışmaları izlemek, </w:t>
      </w:r>
      <w:r w:rsidRPr="00976504">
        <w:rPr>
          <w:rFonts w:ascii="Times New Roman" w:hAnsi="Times New Roman"/>
          <w:color w:val="1C283D"/>
          <w:sz w:val="24"/>
          <w:szCs w:val="24"/>
          <w:lang w:eastAsia="tr-TR"/>
        </w:rPr>
        <w:t>sonuçlarını değerlendirmek, kamuoyunu bilgilendirmek, gerektiğinde yaptığı çalışmaları yayı</w:t>
      </w:r>
      <w:r w:rsidR="00811892" w:rsidRPr="00976504">
        <w:rPr>
          <w:rFonts w:ascii="Times New Roman" w:hAnsi="Times New Roman"/>
          <w:color w:val="1C283D"/>
          <w:sz w:val="24"/>
          <w:szCs w:val="24"/>
          <w:lang w:eastAsia="tr-TR"/>
        </w:rPr>
        <w:t>nlamak ve kılavuzlar oluşturmak,</w:t>
      </w:r>
    </w:p>
    <w:p w:rsidR="0000765F"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f</w:t>
      </w:r>
      <w:r w:rsidR="0000765F" w:rsidRPr="00976504">
        <w:rPr>
          <w:rFonts w:ascii="Times New Roman" w:hAnsi="Times New Roman"/>
          <w:color w:val="1C283D"/>
          <w:sz w:val="24"/>
          <w:szCs w:val="24"/>
          <w:lang w:eastAsia="tr-TR"/>
        </w:rPr>
        <w:t>) İcra Kurulunun yıllık iş planını onaylamak ve kararla</w:t>
      </w:r>
      <w:r w:rsidR="00096627" w:rsidRPr="00976504">
        <w:rPr>
          <w:rFonts w:ascii="Times New Roman" w:hAnsi="Times New Roman"/>
          <w:color w:val="1C283D"/>
          <w:sz w:val="24"/>
          <w:szCs w:val="24"/>
          <w:lang w:eastAsia="tr-TR"/>
        </w:rPr>
        <w:t>rını paylaşmak,</w:t>
      </w:r>
      <w:r w:rsidR="0000765F" w:rsidRPr="00976504">
        <w:rPr>
          <w:rFonts w:ascii="Times New Roman" w:hAnsi="Times New Roman"/>
          <w:color w:val="1C283D"/>
          <w:sz w:val="24"/>
          <w:szCs w:val="24"/>
          <w:lang w:eastAsia="tr-TR"/>
        </w:rPr>
        <w:t xml:space="preserve">  </w:t>
      </w:r>
    </w:p>
    <w:p w:rsidR="0000765F" w:rsidRPr="00976504" w:rsidRDefault="006825D9" w:rsidP="00976504">
      <w:pPr>
        <w:shd w:val="clear" w:color="auto" w:fill="FFFFFF"/>
        <w:spacing w:after="0" w:line="240" w:lineRule="auto"/>
        <w:ind w:firstLine="540"/>
        <w:jc w:val="both"/>
        <w:rPr>
          <w:rFonts w:ascii="Times New Roman" w:hAnsi="Times New Roman"/>
          <w:color w:val="1C283D"/>
          <w:sz w:val="24"/>
          <w:szCs w:val="24"/>
          <w:lang w:eastAsia="tr-TR"/>
        </w:rPr>
      </w:pPr>
      <w:r w:rsidRPr="00976504">
        <w:rPr>
          <w:rFonts w:ascii="Times New Roman" w:hAnsi="Times New Roman"/>
          <w:color w:val="1C283D"/>
          <w:sz w:val="24"/>
          <w:szCs w:val="24"/>
          <w:lang w:eastAsia="tr-TR"/>
        </w:rPr>
        <w:t>g</w:t>
      </w:r>
      <w:r w:rsidR="0000765F" w:rsidRPr="00976504">
        <w:rPr>
          <w:rFonts w:ascii="Times New Roman" w:hAnsi="Times New Roman"/>
          <w:color w:val="1C283D"/>
          <w:sz w:val="24"/>
          <w:szCs w:val="24"/>
          <w:lang w:eastAsia="tr-TR"/>
        </w:rPr>
        <w:t>) Kuruluş amaçları doğrultusunda diğer görevleri yapmak.</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Başkanın görevleri</w:t>
      </w:r>
    </w:p>
    <w:p w:rsidR="0000765F" w:rsidRPr="00976504" w:rsidRDefault="00074BE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MADDE 8</w:t>
      </w:r>
      <w:r w:rsidR="0000765F" w:rsidRPr="00976504">
        <w:rPr>
          <w:rFonts w:ascii="Times New Roman" w:hAnsi="Times New Roman"/>
          <w:b/>
          <w:bCs/>
          <w:sz w:val="24"/>
          <w:szCs w:val="24"/>
        </w:rPr>
        <w:t>-</w:t>
      </w:r>
      <w:r w:rsidR="0000765F" w:rsidRPr="00976504">
        <w:rPr>
          <w:rFonts w:ascii="Times New Roman" w:hAnsi="Times New Roman"/>
          <w:sz w:val="24"/>
          <w:szCs w:val="24"/>
        </w:rPr>
        <w:t xml:space="preserve"> (1) Başkanın görevleri şunlardır;</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 xml:space="preserve">a) Konseye ve divana </w:t>
      </w:r>
      <w:r w:rsidR="00A0435E" w:rsidRPr="00976504">
        <w:rPr>
          <w:rFonts w:ascii="Times New Roman" w:hAnsi="Times New Roman"/>
          <w:sz w:val="24"/>
          <w:szCs w:val="24"/>
        </w:rPr>
        <w:t xml:space="preserve">başkanlık yapmak, </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b) Konseyin toplanma, tarih, yer ve gündemini tespit etmek,</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c) Başkanlığa gönderilen rapor, tebliğ ve önerileri değerlendirerek uygun görülenleri görüşülmek üzere Konsey gündemine almak,</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ç) Konsey çalışmalarının gündeme uygun olarak verimli ve düzenli bir şekilde yürütülmesini sağlamak</w:t>
      </w:r>
      <w:r w:rsidR="001B0DA3" w:rsidRPr="00976504">
        <w:rPr>
          <w:rFonts w:ascii="Times New Roman" w:hAnsi="Times New Roman"/>
          <w:sz w:val="24"/>
          <w:szCs w:val="24"/>
        </w:rPr>
        <w:t>.</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Sekretarya</w:t>
      </w:r>
    </w:p>
    <w:p w:rsidR="0000765F" w:rsidRPr="00976504" w:rsidRDefault="00174B4E" w:rsidP="00976504">
      <w:pPr>
        <w:spacing w:after="0" w:line="240" w:lineRule="auto"/>
        <w:ind w:firstLine="540"/>
        <w:jc w:val="both"/>
        <w:rPr>
          <w:rFonts w:ascii="Times New Roman" w:hAnsi="Times New Roman"/>
          <w:color w:val="000000" w:themeColor="text1"/>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9</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(1)</w:t>
      </w:r>
      <w:r w:rsidR="00976504">
        <w:rPr>
          <w:rFonts w:ascii="Times New Roman" w:hAnsi="Times New Roman"/>
          <w:sz w:val="24"/>
          <w:szCs w:val="24"/>
        </w:rPr>
        <w:t xml:space="preserve"> </w:t>
      </w:r>
      <w:r w:rsidR="0000765F" w:rsidRPr="00976504">
        <w:rPr>
          <w:rFonts w:ascii="Times New Roman" w:hAnsi="Times New Roman"/>
          <w:color w:val="000000" w:themeColor="text1"/>
          <w:sz w:val="24"/>
          <w:szCs w:val="24"/>
        </w:rPr>
        <w:t xml:space="preserve">Konseyin </w:t>
      </w:r>
      <w:r w:rsidR="004A6594" w:rsidRPr="00976504">
        <w:rPr>
          <w:rFonts w:ascii="Times New Roman" w:hAnsi="Times New Roman"/>
          <w:color w:val="000000" w:themeColor="text1"/>
          <w:sz w:val="24"/>
          <w:szCs w:val="24"/>
        </w:rPr>
        <w:t xml:space="preserve">ve İcra Kurulunun </w:t>
      </w:r>
      <w:r w:rsidR="0000765F" w:rsidRPr="00976504">
        <w:rPr>
          <w:rFonts w:ascii="Times New Roman" w:hAnsi="Times New Roman"/>
          <w:color w:val="000000" w:themeColor="text1"/>
          <w:sz w:val="24"/>
          <w:szCs w:val="24"/>
        </w:rPr>
        <w:t>sekretarya hizmetleri Genel Müdürlük tarafından yürütülür.</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Sekretaryanın görevleri</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10</w:t>
      </w:r>
      <w:r w:rsidR="0000765F" w:rsidRPr="00976504">
        <w:rPr>
          <w:rFonts w:ascii="Times New Roman" w:hAnsi="Times New Roman"/>
          <w:b/>
          <w:bCs/>
          <w:sz w:val="24"/>
          <w:szCs w:val="24"/>
        </w:rPr>
        <w:t xml:space="preserve"> – </w:t>
      </w:r>
      <w:r w:rsidR="0000765F" w:rsidRPr="00976504">
        <w:rPr>
          <w:rFonts w:ascii="Times New Roman" w:hAnsi="Times New Roman"/>
          <w:bCs/>
          <w:sz w:val="24"/>
          <w:szCs w:val="24"/>
        </w:rPr>
        <w:t>(1)</w:t>
      </w:r>
      <w:r w:rsidR="0000765F" w:rsidRPr="00976504">
        <w:rPr>
          <w:rFonts w:ascii="Times New Roman" w:hAnsi="Times New Roman"/>
          <w:b/>
          <w:bCs/>
          <w:sz w:val="24"/>
          <w:szCs w:val="24"/>
        </w:rPr>
        <w:t xml:space="preserve"> </w:t>
      </w:r>
      <w:r w:rsidR="0000765F" w:rsidRPr="00976504">
        <w:rPr>
          <w:rFonts w:ascii="Times New Roman" w:hAnsi="Times New Roman"/>
          <w:sz w:val="24"/>
          <w:szCs w:val="24"/>
        </w:rPr>
        <w:t>Sekretaryanın görevleri şunlardır;</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 xml:space="preserve">a) Konseyin </w:t>
      </w:r>
      <w:r w:rsidR="00427BFE" w:rsidRPr="00976504">
        <w:rPr>
          <w:rFonts w:ascii="Times New Roman" w:eastAsia="Times New Roman" w:hAnsi="Times New Roman"/>
          <w:color w:val="000000" w:themeColor="text1"/>
          <w:sz w:val="24"/>
          <w:szCs w:val="24"/>
          <w:lang w:eastAsia="tr-TR"/>
        </w:rPr>
        <w:t xml:space="preserve">ve İcra Kurulunun </w:t>
      </w:r>
      <w:r w:rsidRPr="00976504">
        <w:rPr>
          <w:rFonts w:ascii="Times New Roman" w:eastAsia="Times New Roman" w:hAnsi="Times New Roman"/>
          <w:color w:val="000000" w:themeColor="text1"/>
          <w:sz w:val="24"/>
          <w:szCs w:val="24"/>
          <w:lang w:eastAsia="tr-TR"/>
        </w:rPr>
        <w:t>çalışmalarına esas olacak ön hazırlıkları yapmak,</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 xml:space="preserve">b) Konseyin </w:t>
      </w:r>
      <w:r w:rsidR="00427BFE" w:rsidRPr="00976504">
        <w:rPr>
          <w:rFonts w:ascii="Times New Roman" w:eastAsia="Times New Roman" w:hAnsi="Times New Roman"/>
          <w:color w:val="000000" w:themeColor="text1"/>
          <w:sz w:val="24"/>
          <w:szCs w:val="24"/>
          <w:lang w:eastAsia="tr-TR"/>
        </w:rPr>
        <w:t xml:space="preserve">ve İcra Kurulunun </w:t>
      </w:r>
      <w:proofErr w:type="gramStart"/>
      <w:r w:rsidRPr="00976504">
        <w:rPr>
          <w:rFonts w:ascii="Times New Roman" w:eastAsia="Times New Roman" w:hAnsi="Times New Roman"/>
          <w:color w:val="000000" w:themeColor="text1"/>
          <w:sz w:val="24"/>
          <w:szCs w:val="24"/>
          <w:lang w:eastAsia="tr-TR"/>
        </w:rPr>
        <w:t>raportörlük</w:t>
      </w:r>
      <w:proofErr w:type="gramEnd"/>
      <w:r w:rsidRPr="00976504">
        <w:rPr>
          <w:rFonts w:ascii="Times New Roman" w:eastAsia="Times New Roman" w:hAnsi="Times New Roman"/>
          <w:color w:val="000000" w:themeColor="text1"/>
          <w:sz w:val="24"/>
          <w:szCs w:val="24"/>
          <w:lang w:eastAsia="tr-TR"/>
        </w:rPr>
        <w:t>, dosyalama, evrak giriş-çıkış işlemlerini ve arşiv faaliyetlerini yürütmek,</w:t>
      </w:r>
    </w:p>
    <w:p w:rsidR="00427BFE"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 xml:space="preserve">c) Konseyin </w:t>
      </w:r>
      <w:r w:rsidR="00427BFE" w:rsidRPr="00976504">
        <w:rPr>
          <w:rFonts w:ascii="Times New Roman" w:hAnsi="Times New Roman"/>
          <w:color w:val="000000" w:themeColor="text1"/>
          <w:sz w:val="24"/>
          <w:szCs w:val="24"/>
        </w:rPr>
        <w:t xml:space="preserve">ve İcra Kurulunun </w:t>
      </w:r>
      <w:r w:rsidRPr="00976504">
        <w:rPr>
          <w:rFonts w:ascii="Times New Roman" w:eastAsia="Times New Roman" w:hAnsi="Times New Roman"/>
          <w:color w:val="000000" w:themeColor="text1"/>
          <w:sz w:val="24"/>
          <w:szCs w:val="24"/>
          <w:lang w:eastAsia="tr-TR"/>
        </w:rPr>
        <w:t xml:space="preserve">toplanma tarihi ile yer ve gündemini üyelere bildirmek, </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 xml:space="preserve">ç) Konsey </w:t>
      </w:r>
      <w:r w:rsidR="00427BFE" w:rsidRPr="00976504">
        <w:rPr>
          <w:rFonts w:ascii="Times New Roman" w:eastAsia="Times New Roman" w:hAnsi="Times New Roman"/>
          <w:color w:val="000000" w:themeColor="text1"/>
          <w:sz w:val="24"/>
          <w:szCs w:val="24"/>
          <w:lang w:eastAsia="tr-TR"/>
        </w:rPr>
        <w:t xml:space="preserve">ve İcra Kurulunun </w:t>
      </w:r>
      <w:r w:rsidRPr="00976504">
        <w:rPr>
          <w:rFonts w:ascii="Times New Roman" w:eastAsia="Times New Roman" w:hAnsi="Times New Roman"/>
          <w:color w:val="000000" w:themeColor="text1"/>
          <w:sz w:val="24"/>
          <w:szCs w:val="24"/>
          <w:lang w:eastAsia="tr-TR"/>
        </w:rPr>
        <w:t>çalışmalarına ait tutanak, rapor ve diğer dokümantasyonun düzenlenmesini, üyeler ile ilgili kurum ve kuruluşlara gönderilmesini veya dağıtımını, dosyalanmasını ve arşivlenmesini sağlamak,</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d) İlgili kurum ve kuruluşlarla haberleşmeyi ve bilgi akışını sağlamak,</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e) Konseyin görevleri arasında sayılan organizasyonları yapmak,</w:t>
      </w:r>
    </w:p>
    <w:p w:rsidR="0023230D" w:rsidRPr="00976504" w:rsidRDefault="0023230D" w:rsidP="00976504">
      <w:pPr>
        <w:spacing w:after="0" w:line="240" w:lineRule="auto"/>
        <w:ind w:firstLine="540"/>
        <w:jc w:val="both"/>
        <w:rPr>
          <w:rFonts w:ascii="Times New Roman" w:eastAsia="Times New Roman" w:hAnsi="Times New Roman"/>
          <w:color w:val="000000" w:themeColor="text1"/>
          <w:sz w:val="24"/>
          <w:szCs w:val="24"/>
          <w:lang w:eastAsia="tr-TR"/>
        </w:rPr>
      </w:pPr>
      <w:r w:rsidRPr="00976504">
        <w:rPr>
          <w:rFonts w:ascii="Times New Roman" w:eastAsia="Times New Roman" w:hAnsi="Times New Roman"/>
          <w:color w:val="000000" w:themeColor="text1"/>
          <w:sz w:val="24"/>
          <w:szCs w:val="24"/>
          <w:lang w:eastAsia="tr-TR"/>
        </w:rPr>
        <w:t>f) İcra Kurulu ile çalışma gruplarının çalışmalarıyla ilgili diğer işleri yapmak,</w:t>
      </w:r>
    </w:p>
    <w:p w:rsidR="00F77DA6" w:rsidRPr="00976504" w:rsidRDefault="0023230D" w:rsidP="00976504">
      <w:pPr>
        <w:spacing w:after="0" w:line="240" w:lineRule="auto"/>
        <w:ind w:firstLine="540"/>
        <w:jc w:val="both"/>
        <w:rPr>
          <w:rFonts w:ascii="Times New Roman" w:hAnsi="Times New Roman"/>
          <w:color w:val="000000" w:themeColor="text1"/>
          <w:sz w:val="24"/>
          <w:szCs w:val="24"/>
        </w:rPr>
      </w:pPr>
      <w:r w:rsidRPr="00976504">
        <w:rPr>
          <w:rFonts w:ascii="Times New Roman" w:eastAsia="Times New Roman" w:hAnsi="Times New Roman"/>
          <w:color w:val="000000" w:themeColor="text1"/>
          <w:sz w:val="24"/>
          <w:szCs w:val="24"/>
          <w:lang w:eastAsia="tr-TR"/>
        </w:rPr>
        <w:t>g) Başkan tarafından verilen diğer görevleri yapmak.</w:t>
      </w:r>
    </w:p>
    <w:p w:rsidR="0000765F" w:rsidRPr="00976504" w:rsidRDefault="0000765F" w:rsidP="00976504">
      <w:pPr>
        <w:spacing w:after="0" w:line="240" w:lineRule="auto"/>
        <w:ind w:firstLine="540"/>
        <w:jc w:val="both"/>
        <w:rPr>
          <w:rFonts w:ascii="Times New Roman" w:hAnsi="Times New Roman"/>
          <w:sz w:val="24"/>
          <w:szCs w:val="24"/>
        </w:rPr>
      </w:pPr>
    </w:p>
    <w:p w:rsidR="0000765F" w:rsidRPr="00976504" w:rsidRDefault="0000765F" w:rsidP="00976504">
      <w:pPr>
        <w:spacing w:after="0" w:line="240" w:lineRule="auto"/>
        <w:jc w:val="center"/>
        <w:rPr>
          <w:rFonts w:ascii="Times New Roman" w:hAnsi="Times New Roman"/>
          <w:b/>
          <w:bCs/>
          <w:sz w:val="24"/>
          <w:szCs w:val="24"/>
        </w:rPr>
      </w:pPr>
      <w:r w:rsidRPr="00976504">
        <w:rPr>
          <w:rFonts w:ascii="Times New Roman" w:hAnsi="Times New Roman"/>
          <w:b/>
          <w:bCs/>
          <w:sz w:val="24"/>
          <w:szCs w:val="24"/>
        </w:rPr>
        <w:t>ÜÇÜNCÜ BÖLÜM</w:t>
      </w:r>
    </w:p>
    <w:p w:rsidR="0000765F" w:rsidRPr="00976504" w:rsidRDefault="0000765F" w:rsidP="00976504">
      <w:pPr>
        <w:spacing w:after="0" w:line="240" w:lineRule="auto"/>
        <w:jc w:val="center"/>
        <w:rPr>
          <w:rFonts w:ascii="Times New Roman" w:hAnsi="Times New Roman"/>
          <w:color w:val="FF0000"/>
          <w:sz w:val="24"/>
          <w:szCs w:val="24"/>
        </w:rPr>
      </w:pPr>
      <w:r w:rsidRPr="00976504">
        <w:rPr>
          <w:rFonts w:ascii="Times New Roman" w:hAnsi="Times New Roman"/>
          <w:b/>
          <w:bCs/>
          <w:color w:val="000000" w:themeColor="text1"/>
          <w:sz w:val="24"/>
          <w:szCs w:val="24"/>
        </w:rPr>
        <w:t>Reklam Kons</w:t>
      </w:r>
      <w:r w:rsidR="0023230D" w:rsidRPr="00976504">
        <w:rPr>
          <w:rFonts w:ascii="Times New Roman" w:hAnsi="Times New Roman"/>
          <w:b/>
          <w:bCs/>
          <w:color w:val="000000" w:themeColor="text1"/>
          <w:sz w:val="24"/>
          <w:szCs w:val="24"/>
        </w:rPr>
        <w:t>eyinin Çalışma Usul ve Esasları</w:t>
      </w:r>
    </w:p>
    <w:p w:rsidR="0000765F" w:rsidRPr="00976504" w:rsidRDefault="0000765F" w:rsidP="00976504">
      <w:pPr>
        <w:spacing w:after="0" w:line="240" w:lineRule="auto"/>
        <w:ind w:firstLine="540"/>
        <w:jc w:val="both"/>
        <w:rPr>
          <w:rFonts w:ascii="Times New Roman" w:hAnsi="Times New Roman"/>
          <w:b/>
          <w:bCs/>
          <w:sz w:val="24"/>
          <w:szCs w:val="24"/>
        </w:rPr>
      </w:pPr>
    </w:p>
    <w:p w:rsidR="0000765F" w:rsidRPr="00976504" w:rsidRDefault="00270F35"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Toplantı</w:t>
      </w:r>
    </w:p>
    <w:p w:rsidR="00623E69" w:rsidRPr="00976504" w:rsidRDefault="00174B4E" w:rsidP="00976504">
      <w:pPr>
        <w:spacing w:after="0" w:line="240" w:lineRule="auto"/>
        <w:ind w:firstLine="540"/>
        <w:jc w:val="both"/>
        <w:rPr>
          <w:rFonts w:ascii="Times New Roman" w:hAnsi="Times New Roman"/>
          <w:color w:val="000000" w:themeColor="text1"/>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11</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w:t>
      </w:r>
      <w:r w:rsidR="00623E69" w:rsidRPr="00976504">
        <w:rPr>
          <w:rFonts w:ascii="Times New Roman" w:hAnsi="Times New Roman"/>
          <w:color w:val="000000" w:themeColor="text1"/>
          <w:sz w:val="24"/>
          <w:szCs w:val="24"/>
        </w:rPr>
        <w:t xml:space="preserve">Konsey, Başkanın çağrısı üzerine yılda bir kez olağan toplantısını yapar. Olağan toplantının yeri ve tarihi ilgili üyelere toplantı gününden en az </w:t>
      </w:r>
      <w:proofErr w:type="spellStart"/>
      <w:r w:rsidR="00623E69" w:rsidRPr="00976504">
        <w:rPr>
          <w:rFonts w:ascii="Times New Roman" w:hAnsi="Times New Roman"/>
          <w:color w:val="000000" w:themeColor="text1"/>
          <w:sz w:val="24"/>
          <w:szCs w:val="24"/>
        </w:rPr>
        <w:t>onbeş</w:t>
      </w:r>
      <w:proofErr w:type="spellEnd"/>
      <w:r w:rsidR="00623E69" w:rsidRPr="00976504">
        <w:rPr>
          <w:rFonts w:ascii="Times New Roman" w:hAnsi="Times New Roman"/>
          <w:color w:val="000000" w:themeColor="text1"/>
          <w:sz w:val="24"/>
          <w:szCs w:val="24"/>
        </w:rPr>
        <w:t xml:space="preserve"> gün önce yazılı olarak veya elektronik ortamda bildirilir. Konsey, ayrıca Başkanın çağrısı veya temsil edilen kurum veya kuruluşların en az dörtte birinin Başkana yapacağı gerekçeli ve yazılı başvuru üzerine her zaman olağanüstü toplanabilir. Olağanüstü toplantının yeri ve tarihi, üyelere toplantı gününden en az beş gün önce yazılı olarak veya elektronik ortamda bildirilir. Olağanüstü toplantılar başvuru tarihinden itibaren en geç iki ay içinde yapılır.</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Toplantı yeter sayısı</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12</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(1) Konsey, üye sayısının yarısından bir fazlasının katılımıyla toplanır. İlk toplantıda yeterli çoğunluk sağlanmazsa, toplantı iki ay içerisinde yapılır ve toplantı yeter sayısı aranmaz.</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Oylama</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13</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Konsey, gündemindeki konuları görüşerek karara bağlar. Kararlar, oylama anında hazır bulunanların oy çokluğu ile alınır. </w:t>
      </w:r>
      <w:r w:rsidR="000B4B97" w:rsidRPr="00976504">
        <w:rPr>
          <w:rFonts w:ascii="Times New Roman" w:hAnsi="Times New Roman"/>
          <w:sz w:val="24"/>
          <w:szCs w:val="24"/>
        </w:rPr>
        <w:t>Oyların eşitliği halinde Başkanın oy kullandığı taraf çoğunluğu sağlar.</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(2) Kararların alınmasında açık oylama yapılır. Oylama sonucu alınan kararlar divan başkanlığınca toplantı tutanağına geçirilir.</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Gündem</w:t>
      </w:r>
    </w:p>
    <w:p w:rsidR="001B0DA3"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14</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w:t>
      </w:r>
      <w:r w:rsidR="001B0DA3" w:rsidRPr="00976504">
        <w:rPr>
          <w:rFonts w:ascii="Times New Roman" w:hAnsi="Times New Roman"/>
          <w:sz w:val="24"/>
          <w:szCs w:val="24"/>
        </w:rPr>
        <w:t xml:space="preserve">Konsey gündemi Başkan tarafından belirlenir. Gündem maddelerinin görüşülmesine geçilmeden önce;  Konseyde temsil edilen kurum veya kuruluşlardan en az beş tanesinin, başkanlığa yapılan yazılı ve gerekçeli başvurusu üzerine, Konsey üyelerinin kabul etmesi halinde gündeme madde eklenir. </w:t>
      </w:r>
    </w:p>
    <w:p w:rsidR="001B0DA3" w:rsidRPr="00976504" w:rsidRDefault="001B0DA3"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(2) Gündemde yer verilecek hususlar şunlardır;</w:t>
      </w:r>
    </w:p>
    <w:p w:rsidR="001B0DA3" w:rsidRPr="00976504" w:rsidRDefault="001B0DA3" w:rsidP="00976504">
      <w:pPr>
        <w:spacing w:after="0" w:line="240" w:lineRule="auto"/>
        <w:ind w:firstLine="540"/>
        <w:jc w:val="both"/>
        <w:rPr>
          <w:rFonts w:ascii="Times New Roman" w:hAnsi="Times New Roman"/>
          <w:sz w:val="24"/>
          <w:szCs w:val="24"/>
        </w:rPr>
      </w:pPr>
      <w:r w:rsidRPr="00976504">
        <w:rPr>
          <w:rFonts w:ascii="Times New Roman" w:hAnsi="Times New Roman"/>
          <w:bCs/>
          <w:sz w:val="24"/>
          <w:szCs w:val="24"/>
        </w:rPr>
        <w:t xml:space="preserve">a) </w:t>
      </w:r>
      <w:r w:rsidRPr="00976504">
        <w:rPr>
          <w:rFonts w:ascii="Times New Roman" w:hAnsi="Times New Roman"/>
          <w:sz w:val="24"/>
          <w:szCs w:val="24"/>
        </w:rPr>
        <w:t xml:space="preserve">Toplantı divanının oluşması için bir başkan yardımcısı ile toplantı tutanaklarını düzenleyecek iki </w:t>
      </w:r>
      <w:proofErr w:type="gramStart"/>
      <w:r w:rsidRPr="00976504">
        <w:rPr>
          <w:rFonts w:ascii="Times New Roman" w:hAnsi="Times New Roman"/>
          <w:sz w:val="24"/>
          <w:szCs w:val="24"/>
        </w:rPr>
        <w:t>katip</w:t>
      </w:r>
      <w:proofErr w:type="gramEnd"/>
      <w:r w:rsidRPr="00976504">
        <w:rPr>
          <w:rFonts w:ascii="Times New Roman" w:hAnsi="Times New Roman"/>
          <w:sz w:val="24"/>
          <w:szCs w:val="24"/>
        </w:rPr>
        <w:t xml:space="preserve"> üyenin seçilmesi,</w:t>
      </w:r>
    </w:p>
    <w:p w:rsidR="001B0DA3" w:rsidRPr="00976504" w:rsidRDefault="001B0DA3" w:rsidP="00976504">
      <w:pPr>
        <w:spacing w:after="0" w:line="240" w:lineRule="auto"/>
        <w:ind w:firstLine="540"/>
        <w:jc w:val="both"/>
        <w:rPr>
          <w:rFonts w:ascii="Times New Roman" w:hAnsi="Times New Roman"/>
          <w:sz w:val="24"/>
          <w:szCs w:val="24"/>
        </w:rPr>
      </w:pPr>
      <w:r w:rsidRPr="00976504">
        <w:rPr>
          <w:rFonts w:ascii="Times New Roman" w:hAnsi="Times New Roman"/>
          <w:bCs/>
          <w:sz w:val="24"/>
          <w:szCs w:val="24"/>
        </w:rPr>
        <w:t xml:space="preserve">b) </w:t>
      </w:r>
      <w:r w:rsidRPr="00976504">
        <w:rPr>
          <w:rFonts w:ascii="Times New Roman" w:hAnsi="Times New Roman"/>
          <w:sz w:val="24"/>
          <w:szCs w:val="24"/>
        </w:rPr>
        <w:t>Toplantı tutanaklarının yazılması ve imzalanması yetkisinin divana verilmesi,</w:t>
      </w:r>
    </w:p>
    <w:p w:rsidR="001B0DA3" w:rsidRPr="00976504" w:rsidRDefault="001B0DA3" w:rsidP="00976504">
      <w:pPr>
        <w:spacing w:after="0" w:line="240" w:lineRule="auto"/>
        <w:ind w:firstLine="540"/>
        <w:jc w:val="both"/>
        <w:rPr>
          <w:rFonts w:ascii="Times New Roman" w:hAnsi="Times New Roman"/>
          <w:sz w:val="24"/>
          <w:szCs w:val="24"/>
        </w:rPr>
      </w:pPr>
      <w:r w:rsidRPr="00976504">
        <w:rPr>
          <w:rFonts w:ascii="Times New Roman" w:hAnsi="Times New Roman"/>
          <w:bCs/>
          <w:sz w:val="24"/>
          <w:szCs w:val="24"/>
        </w:rPr>
        <w:t xml:space="preserve">c) </w:t>
      </w:r>
      <w:r w:rsidRPr="00976504">
        <w:rPr>
          <w:rFonts w:ascii="Times New Roman" w:hAnsi="Times New Roman"/>
          <w:sz w:val="24"/>
          <w:szCs w:val="24"/>
        </w:rPr>
        <w:t>Konsey gündemiyle ilgili rapor, tebliğ ve diğer belgelerin okunması, tartışılması ve kararların alınması,</w:t>
      </w:r>
    </w:p>
    <w:p w:rsidR="001B0DA3" w:rsidRPr="00976504" w:rsidRDefault="001B0DA3" w:rsidP="00976504">
      <w:pPr>
        <w:spacing w:after="0" w:line="240" w:lineRule="auto"/>
        <w:ind w:firstLine="540"/>
        <w:jc w:val="both"/>
        <w:rPr>
          <w:rFonts w:ascii="Times New Roman" w:hAnsi="Times New Roman"/>
          <w:sz w:val="24"/>
          <w:szCs w:val="24"/>
        </w:rPr>
      </w:pPr>
      <w:r w:rsidRPr="00976504">
        <w:rPr>
          <w:rFonts w:ascii="Times New Roman" w:hAnsi="Times New Roman"/>
          <w:bCs/>
          <w:sz w:val="24"/>
          <w:szCs w:val="24"/>
        </w:rPr>
        <w:t>ç)</w:t>
      </w:r>
      <w:r w:rsidRPr="00976504">
        <w:rPr>
          <w:rFonts w:ascii="Times New Roman" w:hAnsi="Times New Roman"/>
          <w:b/>
          <w:bCs/>
          <w:sz w:val="24"/>
          <w:szCs w:val="24"/>
        </w:rPr>
        <w:t xml:space="preserve"> </w:t>
      </w:r>
      <w:r w:rsidRPr="00976504">
        <w:rPr>
          <w:rFonts w:ascii="Times New Roman" w:hAnsi="Times New Roman"/>
          <w:bCs/>
          <w:sz w:val="24"/>
          <w:szCs w:val="24"/>
        </w:rPr>
        <w:t>Reklam Konseyinin faaliyet alan</w:t>
      </w:r>
      <w:r w:rsidRPr="00976504">
        <w:rPr>
          <w:rFonts w:ascii="Times New Roman" w:hAnsi="Times New Roman"/>
          <w:sz w:val="24"/>
          <w:szCs w:val="24"/>
        </w:rPr>
        <w:t>ı ile ilgili diğer hususlar.</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Divanın kuruluşu ve görevleri</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15</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Divan; </w:t>
      </w:r>
      <w:r w:rsidR="00086536" w:rsidRPr="00976504">
        <w:rPr>
          <w:rFonts w:ascii="Times New Roman" w:hAnsi="Times New Roman"/>
          <w:sz w:val="24"/>
          <w:szCs w:val="24"/>
        </w:rPr>
        <w:t xml:space="preserve">Başkan ile Konseye katılan temsilciler arasından Konsey tarafından seçilen bir başkan yardımcısı ve iki </w:t>
      </w:r>
      <w:proofErr w:type="gramStart"/>
      <w:r w:rsidR="00086536" w:rsidRPr="00976504">
        <w:rPr>
          <w:rFonts w:ascii="Times New Roman" w:hAnsi="Times New Roman"/>
          <w:sz w:val="24"/>
          <w:szCs w:val="24"/>
        </w:rPr>
        <w:t>katip</w:t>
      </w:r>
      <w:proofErr w:type="gramEnd"/>
      <w:r w:rsidR="00086536" w:rsidRPr="00976504">
        <w:rPr>
          <w:rFonts w:ascii="Times New Roman" w:hAnsi="Times New Roman"/>
          <w:sz w:val="24"/>
          <w:szCs w:val="24"/>
        </w:rPr>
        <w:t xml:space="preserve"> üyeden oluşur.</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(2) Divan; Konseyi gündeme uygun olarak yönetmek, oy sayımı yapmak, görüş ve öneriler</w:t>
      </w:r>
      <w:r w:rsidR="00586D81" w:rsidRPr="00976504">
        <w:rPr>
          <w:rFonts w:ascii="Times New Roman" w:hAnsi="Times New Roman"/>
          <w:sz w:val="24"/>
          <w:szCs w:val="24"/>
        </w:rPr>
        <w:t xml:space="preserve"> ile alınan kararları açıklamak ve</w:t>
      </w:r>
      <w:r w:rsidRPr="00976504">
        <w:rPr>
          <w:rFonts w:ascii="Times New Roman" w:hAnsi="Times New Roman"/>
          <w:sz w:val="24"/>
          <w:szCs w:val="24"/>
        </w:rPr>
        <w:t xml:space="preserve"> bunların tutanağa kaydedilmesini sağlamakla görevlidir.</w:t>
      </w:r>
    </w:p>
    <w:p w:rsidR="0000765F" w:rsidRPr="00976504" w:rsidRDefault="0000765F" w:rsidP="00976504">
      <w:pPr>
        <w:spacing w:after="0" w:line="240" w:lineRule="auto"/>
        <w:ind w:firstLine="540"/>
        <w:jc w:val="both"/>
        <w:rPr>
          <w:rFonts w:ascii="Times New Roman" w:hAnsi="Times New Roman"/>
          <w:sz w:val="24"/>
          <w:szCs w:val="24"/>
        </w:rPr>
      </w:pPr>
    </w:p>
    <w:p w:rsidR="0000765F" w:rsidRPr="00976504" w:rsidRDefault="0000765F" w:rsidP="00976504">
      <w:pPr>
        <w:spacing w:after="0" w:line="240" w:lineRule="auto"/>
        <w:jc w:val="center"/>
        <w:rPr>
          <w:rFonts w:ascii="Times New Roman" w:hAnsi="Times New Roman"/>
          <w:sz w:val="24"/>
          <w:szCs w:val="24"/>
        </w:rPr>
      </w:pPr>
      <w:r w:rsidRPr="00976504">
        <w:rPr>
          <w:rFonts w:ascii="Times New Roman" w:hAnsi="Times New Roman"/>
          <w:b/>
          <w:bCs/>
          <w:sz w:val="24"/>
          <w:szCs w:val="24"/>
        </w:rPr>
        <w:t>DÖRDÜNCÜ BÖLÜM</w:t>
      </w:r>
    </w:p>
    <w:p w:rsidR="0000765F" w:rsidRPr="00976504" w:rsidRDefault="0000765F" w:rsidP="00976504">
      <w:pPr>
        <w:spacing w:after="0" w:line="240" w:lineRule="auto"/>
        <w:jc w:val="center"/>
        <w:rPr>
          <w:rFonts w:ascii="Times New Roman" w:hAnsi="Times New Roman"/>
          <w:sz w:val="24"/>
          <w:szCs w:val="24"/>
        </w:rPr>
      </w:pPr>
      <w:r w:rsidRPr="00976504">
        <w:rPr>
          <w:rFonts w:ascii="Times New Roman" w:hAnsi="Times New Roman"/>
          <w:b/>
          <w:bCs/>
          <w:sz w:val="24"/>
          <w:szCs w:val="24"/>
        </w:rPr>
        <w:t>İcra Kurulu</w:t>
      </w:r>
    </w:p>
    <w:p w:rsidR="00074BEE" w:rsidRPr="00976504" w:rsidRDefault="00074BEE" w:rsidP="00976504">
      <w:pPr>
        <w:spacing w:after="0" w:line="240" w:lineRule="auto"/>
        <w:ind w:firstLine="540"/>
        <w:jc w:val="both"/>
        <w:rPr>
          <w:rFonts w:ascii="Times New Roman" w:hAnsi="Times New Roman"/>
          <w:b/>
          <w:sz w:val="24"/>
          <w:szCs w:val="24"/>
        </w:rPr>
      </w:pPr>
    </w:p>
    <w:p w:rsidR="0000765F" w:rsidRPr="00976504" w:rsidRDefault="00B93418"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İcra Kurulunun oluşumu</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0765F" w:rsidRPr="00976504">
        <w:rPr>
          <w:rFonts w:ascii="Times New Roman" w:hAnsi="Times New Roman"/>
          <w:b/>
          <w:sz w:val="24"/>
          <w:szCs w:val="24"/>
        </w:rPr>
        <w:t>16</w:t>
      </w:r>
      <w:r w:rsidR="00976504">
        <w:rPr>
          <w:rFonts w:ascii="Times New Roman" w:hAnsi="Times New Roman"/>
          <w:b/>
          <w:sz w:val="24"/>
          <w:szCs w:val="24"/>
        </w:rPr>
        <w:t xml:space="preserve"> </w:t>
      </w:r>
      <w:r w:rsidR="00976504" w:rsidRPr="00976504">
        <w:rPr>
          <w:rFonts w:ascii="Times New Roman" w:hAnsi="Times New Roman"/>
          <w:b/>
          <w:sz w:val="24"/>
          <w:szCs w:val="24"/>
        </w:rPr>
        <w:t xml:space="preserve">– </w:t>
      </w:r>
      <w:r w:rsidR="0000765F" w:rsidRPr="00976504">
        <w:rPr>
          <w:rFonts w:ascii="Times New Roman" w:hAnsi="Times New Roman"/>
          <w:sz w:val="24"/>
          <w:szCs w:val="24"/>
        </w:rPr>
        <w:t xml:space="preserve">(1) İcra Kurulu, Konseyin yürütme organıdır. </w:t>
      </w:r>
      <w:r w:rsidR="00407E49" w:rsidRPr="00976504">
        <w:rPr>
          <w:rFonts w:ascii="Times New Roman" w:hAnsi="Times New Roman"/>
          <w:sz w:val="24"/>
          <w:szCs w:val="24"/>
        </w:rPr>
        <w:t>Konsey</w:t>
      </w:r>
      <w:r w:rsidR="0000765F" w:rsidRPr="00976504">
        <w:rPr>
          <w:rFonts w:ascii="Times New Roman" w:hAnsi="Times New Roman"/>
          <w:sz w:val="24"/>
          <w:szCs w:val="24"/>
        </w:rPr>
        <w:t xml:space="preserve"> tarafından, Konsey amaçlarını gerçekleştirmek, çalışmalarını yönetmek, koordine etmek, Bakanlık ve diğer kuruluşlarla ilişkileri yürütmek ve çalışma programları hazırlamak üzere </w:t>
      </w:r>
      <w:r w:rsidR="00407E49" w:rsidRPr="00976504">
        <w:rPr>
          <w:rFonts w:ascii="Times New Roman" w:hAnsi="Times New Roman"/>
          <w:sz w:val="24"/>
          <w:szCs w:val="24"/>
        </w:rPr>
        <w:t xml:space="preserve">başkanlığını Genel Müdürün yapacağı </w:t>
      </w:r>
      <w:r w:rsidR="0000765F" w:rsidRPr="00976504">
        <w:rPr>
          <w:rFonts w:ascii="Times New Roman" w:hAnsi="Times New Roman"/>
          <w:sz w:val="24"/>
          <w:szCs w:val="24"/>
        </w:rPr>
        <w:t>11 kişil</w:t>
      </w:r>
      <w:r w:rsidR="007A1914" w:rsidRPr="00976504">
        <w:rPr>
          <w:rFonts w:ascii="Times New Roman" w:hAnsi="Times New Roman"/>
          <w:sz w:val="24"/>
          <w:szCs w:val="24"/>
        </w:rPr>
        <w:t xml:space="preserve">ik bir İcra Kurulu oluşturulur. </w:t>
      </w:r>
      <w:r w:rsidR="00407E49" w:rsidRPr="00976504">
        <w:rPr>
          <w:rFonts w:ascii="Times New Roman" w:hAnsi="Times New Roman"/>
          <w:sz w:val="24"/>
          <w:szCs w:val="24"/>
        </w:rPr>
        <w:t xml:space="preserve">İcra Kurulu üyeleri, beşi kamu, beşi özel sektör temsilcisi olmak üzere </w:t>
      </w:r>
      <w:r w:rsidR="008D7312" w:rsidRPr="00976504">
        <w:rPr>
          <w:rFonts w:ascii="Times New Roman" w:hAnsi="Times New Roman"/>
          <w:sz w:val="24"/>
          <w:szCs w:val="24"/>
        </w:rPr>
        <w:t xml:space="preserve">Konsey üyeleri arasından üç yıllığına </w:t>
      </w:r>
      <w:r w:rsidR="00407E49" w:rsidRPr="00976504">
        <w:rPr>
          <w:rFonts w:ascii="Times New Roman" w:hAnsi="Times New Roman"/>
          <w:sz w:val="24"/>
          <w:szCs w:val="24"/>
        </w:rPr>
        <w:t>seçilir.</w:t>
      </w:r>
      <w:r w:rsidR="007A1914" w:rsidRPr="00976504">
        <w:rPr>
          <w:rFonts w:ascii="Times New Roman" w:hAnsi="Times New Roman"/>
          <w:sz w:val="24"/>
          <w:szCs w:val="24"/>
        </w:rPr>
        <w:t xml:space="preserve"> Aynı sayıda yedek üye seçilir. </w:t>
      </w:r>
    </w:p>
    <w:p w:rsidR="0000765F" w:rsidRPr="00976504" w:rsidRDefault="0000765F"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 xml:space="preserve">İcra Kurulunun Görevleri </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0765F" w:rsidRPr="00976504">
        <w:rPr>
          <w:rFonts w:ascii="Times New Roman" w:hAnsi="Times New Roman"/>
          <w:b/>
          <w:sz w:val="24"/>
          <w:szCs w:val="24"/>
        </w:rPr>
        <w:t>17</w:t>
      </w:r>
      <w:r w:rsidR="00976504">
        <w:rPr>
          <w:rFonts w:ascii="Times New Roman" w:hAnsi="Times New Roman"/>
          <w:b/>
          <w:sz w:val="24"/>
          <w:szCs w:val="24"/>
        </w:rPr>
        <w:t xml:space="preserve"> </w:t>
      </w:r>
      <w:r w:rsidR="00976504" w:rsidRPr="00976504">
        <w:rPr>
          <w:rFonts w:ascii="Times New Roman" w:hAnsi="Times New Roman"/>
          <w:b/>
          <w:sz w:val="24"/>
          <w:szCs w:val="24"/>
        </w:rPr>
        <w:t xml:space="preserve">– </w:t>
      </w:r>
      <w:r w:rsidR="0000765F" w:rsidRPr="00976504">
        <w:rPr>
          <w:rFonts w:ascii="Times New Roman" w:hAnsi="Times New Roman"/>
          <w:sz w:val="24"/>
          <w:szCs w:val="24"/>
        </w:rPr>
        <w:t>(1)</w:t>
      </w:r>
      <w:r w:rsidR="0000765F" w:rsidRPr="00976504">
        <w:rPr>
          <w:rFonts w:ascii="Times New Roman" w:hAnsi="Times New Roman"/>
          <w:b/>
          <w:sz w:val="24"/>
          <w:szCs w:val="24"/>
        </w:rPr>
        <w:t xml:space="preserve"> </w:t>
      </w:r>
      <w:r w:rsidR="007A1914" w:rsidRPr="00976504">
        <w:rPr>
          <w:rFonts w:ascii="Times New Roman" w:hAnsi="Times New Roman"/>
          <w:sz w:val="24"/>
          <w:szCs w:val="24"/>
        </w:rPr>
        <w:t>İcra Kurulunun</w:t>
      </w:r>
      <w:r w:rsidR="0000765F" w:rsidRPr="00976504">
        <w:rPr>
          <w:rFonts w:ascii="Times New Roman" w:hAnsi="Times New Roman"/>
          <w:sz w:val="24"/>
          <w:szCs w:val="24"/>
        </w:rPr>
        <w:t xml:space="preserve"> görevleri şunlardır:</w:t>
      </w:r>
    </w:p>
    <w:p w:rsidR="00586D81" w:rsidRPr="00976504" w:rsidRDefault="00586D81" w:rsidP="00976504">
      <w:pPr>
        <w:spacing w:after="0" w:line="240" w:lineRule="auto"/>
        <w:ind w:firstLine="567"/>
        <w:jc w:val="both"/>
        <w:rPr>
          <w:rFonts w:ascii="Times New Roman" w:hAnsi="Times New Roman"/>
          <w:color w:val="000000" w:themeColor="text1"/>
          <w:sz w:val="24"/>
          <w:szCs w:val="24"/>
        </w:rPr>
      </w:pPr>
      <w:r w:rsidRPr="00976504">
        <w:rPr>
          <w:rFonts w:ascii="Times New Roman" w:hAnsi="Times New Roman"/>
          <w:color w:val="000000" w:themeColor="text1"/>
          <w:sz w:val="24"/>
          <w:szCs w:val="24"/>
        </w:rPr>
        <w:lastRenderedPageBreak/>
        <w:t>a) Konseyin çalışma programını hazırlamak ve uygulamaya koymak,</w:t>
      </w:r>
    </w:p>
    <w:p w:rsidR="00586D81" w:rsidRPr="00976504" w:rsidRDefault="00586D81" w:rsidP="00976504">
      <w:pPr>
        <w:spacing w:after="0" w:line="240" w:lineRule="auto"/>
        <w:ind w:firstLine="567"/>
        <w:jc w:val="both"/>
        <w:rPr>
          <w:rFonts w:ascii="Times New Roman" w:hAnsi="Times New Roman"/>
          <w:color w:val="000000" w:themeColor="text1"/>
          <w:sz w:val="24"/>
          <w:szCs w:val="24"/>
        </w:rPr>
      </w:pPr>
      <w:r w:rsidRPr="00976504">
        <w:rPr>
          <w:rFonts w:ascii="Times New Roman" w:hAnsi="Times New Roman"/>
          <w:color w:val="000000" w:themeColor="text1"/>
          <w:sz w:val="24"/>
          <w:szCs w:val="24"/>
        </w:rPr>
        <w:t>b) Konsey çalışmaları ve görevleri doğrultusunda ilgili Bakanlık ve diğer kurum ve kuruluşlarla koordinasyonu sağlamak,</w:t>
      </w:r>
    </w:p>
    <w:p w:rsidR="00586D81" w:rsidRPr="00976504" w:rsidRDefault="00586D81" w:rsidP="00976504">
      <w:pPr>
        <w:spacing w:after="0" w:line="240" w:lineRule="auto"/>
        <w:ind w:firstLine="567"/>
        <w:jc w:val="both"/>
        <w:rPr>
          <w:rFonts w:ascii="Times New Roman" w:hAnsi="Times New Roman"/>
          <w:color w:val="000000" w:themeColor="text1"/>
          <w:sz w:val="24"/>
          <w:szCs w:val="24"/>
        </w:rPr>
      </w:pPr>
      <w:r w:rsidRPr="00976504">
        <w:rPr>
          <w:rFonts w:ascii="Times New Roman" w:hAnsi="Times New Roman"/>
          <w:color w:val="000000" w:themeColor="text1"/>
          <w:sz w:val="24"/>
          <w:szCs w:val="24"/>
        </w:rPr>
        <w:t>c) Görüş ve önerilerini Konseye sunmak,</w:t>
      </w:r>
    </w:p>
    <w:p w:rsidR="00586D81" w:rsidRPr="00976504" w:rsidRDefault="00586D81" w:rsidP="00976504">
      <w:pPr>
        <w:spacing w:after="0" w:line="240" w:lineRule="auto"/>
        <w:ind w:firstLine="567"/>
        <w:jc w:val="both"/>
        <w:rPr>
          <w:rFonts w:ascii="Times New Roman" w:hAnsi="Times New Roman"/>
          <w:color w:val="000000" w:themeColor="text1"/>
          <w:sz w:val="24"/>
          <w:szCs w:val="24"/>
        </w:rPr>
      </w:pPr>
      <w:r w:rsidRPr="00976504">
        <w:rPr>
          <w:rFonts w:ascii="Times New Roman" w:hAnsi="Times New Roman"/>
          <w:color w:val="000000" w:themeColor="text1"/>
          <w:sz w:val="24"/>
          <w:szCs w:val="24"/>
          <w:lang w:eastAsia="tr-TR"/>
        </w:rPr>
        <w:t>ç) İhtiyaç halinde çalışma grupları kurmak ve ç</w:t>
      </w:r>
      <w:r w:rsidRPr="00976504">
        <w:rPr>
          <w:rFonts w:ascii="Times New Roman" w:hAnsi="Times New Roman"/>
          <w:sz w:val="24"/>
          <w:szCs w:val="24"/>
        </w:rPr>
        <w:t>alışma gruplarına</w:t>
      </w:r>
      <w:r w:rsidRPr="00976504">
        <w:rPr>
          <w:rFonts w:ascii="Times New Roman" w:hAnsi="Times New Roman"/>
          <w:color w:val="FF0000"/>
          <w:sz w:val="24"/>
          <w:szCs w:val="24"/>
          <w:lang w:eastAsia="tr-TR"/>
        </w:rPr>
        <w:t xml:space="preserve"> </w:t>
      </w:r>
      <w:r w:rsidRPr="00976504">
        <w:rPr>
          <w:rFonts w:ascii="Times New Roman" w:hAnsi="Times New Roman"/>
          <w:sz w:val="24"/>
          <w:szCs w:val="24"/>
        </w:rPr>
        <w:t>başkanlık edecek üyeyi belirlemek,</w:t>
      </w:r>
    </w:p>
    <w:p w:rsidR="00586D81" w:rsidRPr="00976504" w:rsidRDefault="00586D81" w:rsidP="00976504">
      <w:pPr>
        <w:spacing w:after="0" w:line="240" w:lineRule="auto"/>
        <w:ind w:firstLine="567"/>
        <w:jc w:val="both"/>
        <w:rPr>
          <w:rFonts w:ascii="Times New Roman" w:hAnsi="Times New Roman"/>
          <w:color w:val="000000" w:themeColor="text1"/>
          <w:sz w:val="24"/>
          <w:szCs w:val="24"/>
        </w:rPr>
      </w:pPr>
      <w:r w:rsidRPr="00976504">
        <w:rPr>
          <w:rFonts w:ascii="Times New Roman" w:hAnsi="Times New Roman"/>
          <w:color w:val="000000" w:themeColor="text1"/>
          <w:sz w:val="24"/>
          <w:szCs w:val="24"/>
        </w:rPr>
        <w:t>d) Çalışma gruplarının raporlarını incelemek, görüşmek ve gerektiğinde Konseye sunmak.</w:t>
      </w:r>
    </w:p>
    <w:p w:rsidR="0000765F" w:rsidRPr="00976504" w:rsidRDefault="0000765F"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İcra Kurulu Başkanı</w:t>
      </w:r>
      <w:r w:rsidR="004A6594" w:rsidRPr="00976504">
        <w:rPr>
          <w:rFonts w:ascii="Times New Roman" w:hAnsi="Times New Roman"/>
          <w:b/>
          <w:sz w:val="24"/>
          <w:szCs w:val="24"/>
        </w:rPr>
        <w:t>nın</w:t>
      </w:r>
      <w:r w:rsidRPr="00976504">
        <w:rPr>
          <w:rFonts w:ascii="Times New Roman" w:hAnsi="Times New Roman"/>
          <w:b/>
          <w:sz w:val="24"/>
          <w:szCs w:val="24"/>
        </w:rPr>
        <w:t xml:space="preserve"> Görevleri </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0765F" w:rsidRPr="00976504">
        <w:rPr>
          <w:rFonts w:ascii="Times New Roman" w:hAnsi="Times New Roman"/>
          <w:b/>
          <w:sz w:val="24"/>
          <w:szCs w:val="24"/>
        </w:rPr>
        <w:t>18</w:t>
      </w:r>
      <w:r w:rsidR="00976504">
        <w:rPr>
          <w:rFonts w:ascii="Times New Roman" w:hAnsi="Times New Roman"/>
          <w:b/>
          <w:sz w:val="24"/>
          <w:szCs w:val="24"/>
        </w:rPr>
        <w:t xml:space="preserve"> </w:t>
      </w:r>
      <w:r w:rsidR="00976504" w:rsidRPr="00976504">
        <w:rPr>
          <w:rFonts w:ascii="Times New Roman" w:hAnsi="Times New Roman"/>
          <w:b/>
          <w:sz w:val="24"/>
          <w:szCs w:val="24"/>
        </w:rPr>
        <w:t xml:space="preserve">– </w:t>
      </w:r>
      <w:r w:rsidR="0000765F" w:rsidRPr="00976504">
        <w:rPr>
          <w:rFonts w:ascii="Times New Roman" w:hAnsi="Times New Roman"/>
          <w:sz w:val="24"/>
          <w:szCs w:val="24"/>
        </w:rPr>
        <w:t>(1)</w:t>
      </w:r>
      <w:r w:rsidR="004A6594" w:rsidRPr="00976504">
        <w:rPr>
          <w:rFonts w:ascii="Times New Roman" w:hAnsi="Times New Roman"/>
          <w:sz w:val="24"/>
          <w:szCs w:val="24"/>
        </w:rPr>
        <w:t xml:space="preserve"> İcra Kurulu Başkanı</w:t>
      </w:r>
      <w:r w:rsidR="0000765F" w:rsidRPr="00976504">
        <w:rPr>
          <w:rFonts w:ascii="Times New Roman" w:hAnsi="Times New Roman"/>
          <w:sz w:val="24"/>
          <w:szCs w:val="24"/>
        </w:rPr>
        <w:t xml:space="preserve">nın görevleri şunlardır; </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a) İcra Kurulu</w:t>
      </w:r>
      <w:r w:rsidR="004A6594" w:rsidRPr="00976504">
        <w:rPr>
          <w:rFonts w:ascii="Times New Roman" w:hAnsi="Times New Roman"/>
          <w:sz w:val="24"/>
          <w:szCs w:val="24"/>
        </w:rPr>
        <w:t>nun toplantı</w:t>
      </w:r>
      <w:r w:rsidRPr="00976504">
        <w:rPr>
          <w:rFonts w:ascii="Times New Roman" w:hAnsi="Times New Roman"/>
          <w:sz w:val="24"/>
          <w:szCs w:val="24"/>
        </w:rPr>
        <w:t xml:space="preserve"> tarih</w:t>
      </w:r>
      <w:r w:rsidR="004A6594" w:rsidRPr="00976504">
        <w:rPr>
          <w:rFonts w:ascii="Times New Roman" w:hAnsi="Times New Roman"/>
          <w:sz w:val="24"/>
          <w:szCs w:val="24"/>
        </w:rPr>
        <w:t>ini</w:t>
      </w:r>
      <w:r w:rsidRPr="00976504">
        <w:rPr>
          <w:rFonts w:ascii="Times New Roman" w:hAnsi="Times New Roman"/>
          <w:sz w:val="24"/>
          <w:szCs w:val="24"/>
        </w:rPr>
        <w:t>, yer</w:t>
      </w:r>
      <w:r w:rsidR="004A6594" w:rsidRPr="00976504">
        <w:rPr>
          <w:rFonts w:ascii="Times New Roman" w:hAnsi="Times New Roman"/>
          <w:sz w:val="24"/>
          <w:szCs w:val="24"/>
        </w:rPr>
        <w:t>ini</w:t>
      </w:r>
      <w:r w:rsidRPr="00976504">
        <w:rPr>
          <w:rFonts w:ascii="Times New Roman" w:hAnsi="Times New Roman"/>
          <w:sz w:val="24"/>
          <w:szCs w:val="24"/>
        </w:rPr>
        <w:t xml:space="preserve"> ve gündemini tespit etmek,</w:t>
      </w:r>
    </w:p>
    <w:p w:rsidR="0000765F" w:rsidRPr="00976504" w:rsidRDefault="00623E69"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b</w:t>
      </w:r>
      <w:r w:rsidR="0000765F" w:rsidRPr="00976504">
        <w:rPr>
          <w:rFonts w:ascii="Times New Roman" w:hAnsi="Times New Roman"/>
          <w:sz w:val="24"/>
          <w:szCs w:val="24"/>
        </w:rPr>
        <w:t>) İcra Kurulu çalışmalarının gündeme uygun olarak verimli ve düzenli bir şekilde yürütülmesini sağlamak,</w:t>
      </w:r>
    </w:p>
    <w:p w:rsidR="0000765F" w:rsidRPr="00976504" w:rsidRDefault="00623E69"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c</w:t>
      </w:r>
      <w:r w:rsidR="0000765F" w:rsidRPr="00976504">
        <w:rPr>
          <w:rFonts w:ascii="Times New Roman" w:hAnsi="Times New Roman"/>
          <w:sz w:val="24"/>
          <w:szCs w:val="24"/>
        </w:rPr>
        <w:t>)</w:t>
      </w:r>
      <w:r w:rsidR="004A6594" w:rsidRPr="00976504">
        <w:rPr>
          <w:rFonts w:ascii="Times New Roman" w:hAnsi="Times New Roman"/>
          <w:sz w:val="24"/>
          <w:szCs w:val="24"/>
        </w:rPr>
        <w:t xml:space="preserve"> </w:t>
      </w:r>
      <w:r w:rsidR="0000765F" w:rsidRPr="00976504">
        <w:rPr>
          <w:rFonts w:ascii="Times New Roman" w:hAnsi="Times New Roman"/>
          <w:sz w:val="24"/>
          <w:szCs w:val="24"/>
        </w:rPr>
        <w:t>Konseyin faaliyetleri ile ilgili toplantı ve gö</w:t>
      </w:r>
      <w:r w:rsidRPr="00976504">
        <w:rPr>
          <w:rFonts w:ascii="Times New Roman" w:hAnsi="Times New Roman"/>
          <w:sz w:val="24"/>
          <w:szCs w:val="24"/>
        </w:rPr>
        <w:t>rüşmelerde Konseyi temsil etmek.</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Çalışma şekli</w:t>
      </w:r>
    </w:p>
    <w:p w:rsidR="00B93418"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19</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İcra Kurulu, </w:t>
      </w:r>
      <w:r w:rsidR="0000765F" w:rsidRPr="00976504">
        <w:rPr>
          <w:rFonts w:ascii="Times New Roman" w:hAnsi="Times New Roman"/>
          <w:color w:val="000000" w:themeColor="text1"/>
          <w:sz w:val="24"/>
          <w:szCs w:val="24"/>
        </w:rPr>
        <w:t xml:space="preserve">İcra Kurulu Başkanının </w:t>
      </w:r>
      <w:r w:rsidR="0000765F" w:rsidRPr="00976504">
        <w:rPr>
          <w:rFonts w:ascii="Times New Roman" w:hAnsi="Times New Roman"/>
          <w:sz w:val="24"/>
          <w:szCs w:val="24"/>
        </w:rPr>
        <w:t xml:space="preserve">çağrısı üzerine </w:t>
      </w:r>
      <w:r w:rsidR="00B93418" w:rsidRPr="00976504">
        <w:rPr>
          <w:rFonts w:ascii="Times New Roman" w:hAnsi="Times New Roman"/>
          <w:sz w:val="24"/>
          <w:szCs w:val="24"/>
        </w:rPr>
        <w:t>üç</w:t>
      </w:r>
      <w:r w:rsidR="0000765F" w:rsidRPr="00976504">
        <w:rPr>
          <w:rFonts w:ascii="Times New Roman" w:hAnsi="Times New Roman"/>
          <w:sz w:val="24"/>
          <w:szCs w:val="24"/>
        </w:rPr>
        <w:t xml:space="preserve"> ayda bir kez toplanır</w:t>
      </w:r>
      <w:r w:rsidR="00B93418" w:rsidRPr="00976504">
        <w:rPr>
          <w:rFonts w:ascii="Times New Roman" w:hAnsi="Times New Roman"/>
          <w:sz w:val="24"/>
          <w:szCs w:val="24"/>
        </w:rPr>
        <w:t>.</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sz w:val="24"/>
          <w:szCs w:val="24"/>
        </w:rPr>
        <w:t xml:space="preserve">(2) İcra Kuruluna davet, toplantı tarihinden en az </w:t>
      </w:r>
      <w:proofErr w:type="spellStart"/>
      <w:r w:rsidRPr="00976504">
        <w:rPr>
          <w:rFonts w:ascii="Times New Roman" w:hAnsi="Times New Roman"/>
          <w:sz w:val="24"/>
          <w:szCs w:val="24"/>
        </w:rPr>
        <w:t>onbeş</w:t>
      </w:r>
      <w:proofErr w:type="spellEnd"/>
      <w:r w:rsidRPr="00976504">
        <w:rPr>
          <w:rFonts w:ascii="Times New Roman" w:hAnsi="Times New Roman"/>
          <w:sz w:val="24"/>
          <w:szCs w:val="24"/>
        </w:rPr>
        <w:t xml:space="preserve"> gün önce gündem ile birlikte üyelere gönderilir.  </w:t>
      </w:r>
    </w:p>
    <w:p w:rsidR="0000765F" w:rsidRPr="00976504" w:rsidRDefault="0000765F"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Oylama</w:t>
      </w:r>
    </w:p>
    <w:p w:rsidR="003D4B0D"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20</w:t>
      </w:r>
      <w:r w:rsidR="00976504">
        <w:rPr>
          <w:rFonts w:ascii="Times New Roman" w:hAnsi="Times New Roman"/>
          <w:b/>
          <w:bCs/>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(1) İcra Kurulu, gündemindeki konuları görüşerek karara bağlar. Kararlar, oylama anında hazır bulunanların oy çokluğu ile alınır. </w:t>
      </w:r>
      <w:r w:rsidR="001B0DA3" w:rsidRPr="00976504">
        <w:rPr>
          <w:rFonts w:ascii="Times New Roman" w:hAnsi="Times New Roman"/>
          <w:sz w:val="24"/>
          <w:szCs w:val="24"/>
        </w:rPr>
        <w:t>Oyların eşitliği halinde Başkanın oy kullandığı taraf çoğunluğu sağlar.</w:t>
      </w:r>
    </w:p>
    <w:p w:rsidR="007A1914" w:rsidRPr="00976504" w:rsidRDefault="007A1914"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Çalışma gruplarının oluşturulması</w:t>
      </w:r>
    </w:p>
    <w:p w:rsidR="007A1914"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74BEE" w:rsidRPr="00976504">
        <w:rPr>
          <w:rFonts w:ascii="Times New Roman" w:hAnsi="Times New Roman"/>
          <w:b/>
          <w:sz w:val="24"/>
          <w:szCs w:val="24"/>
        </w:rPr>
        <w:t>21</w:t>
      </w:r>
      <w:r w:rsidR="00976504">
        <w:rPr>
          <w:rFonts w:ascii="Times New Roman" w:hAnsi="Times New Roman"/>
          <w:b/>
          <w:sz w:val="24"/>
          <w:szCs w:val="24"/>
        </w:rPr>
        <w:t xml:space="preserve"> </w:t>
      </w:r>
      <w:r w:rsidR="00976504" w:rsidRPr="00976504">
        <w:rPr>
          <w:rFonts w:ascii="Times New Roman" w:hAnsi="Times New Roman"/>
          <w:b/>
          <w:sz w:val="24"/>
          <w:szCs w:val="24"/>
        </w:rPr>
        <w:t xml:space="preserve">– </w:t>
      </w:r>
      <w:r w:rsidR="00074BEE" w:rsidRPr="00976504">
        <w:rPr>
          <w:rFonts w:ascii="Times New Roman" w:hAnsi="Times New Roman"/>
          <w:sz w:val="24"/>
          <w:szCs w:val="24"/>
        </w:rPr>
        <w:t>(1)</w:t>
      </w:r>
      <w:r w:rsidR="00074BEE" w:rsidRPr="00976504">
        <w:rPr>
          <w:rFonts w:ascii="Times New Roman" w:hAnsi="Times New Roman"/>
          <w:b/>
          <w:sz w:val="24"/>
          <w:szCs w:val="24"/>
        </w:rPr>
        <w:t xml:space="preserve"> </w:t>
      </w:r>
      <w:r w:rsidR="007A1914" w:rsidRPr="00976504">
        <w:rPr>
          <w:rFonts w:ascii="Times New Roman" w:hAnsi="Times New Roman"/>
          <w:sz w:val="24"/>
          <w:szCs w:val="24"/>
        </w:rPr>
        <w:t>İcra Kurulu, gerekli görülen konularda araştırma yaparak sonuçları hakkında rapor hazırlamak amacıyla, kendi üyeleri arasından veya konuyla ilgili uzmanlardan oluşan çalışma grupları kurabilir. Çalışma gruplarında koordinasyonu sağlamak üzere Genel Müdürlükten bir temsilci belirlenir. Çalışma gruplarının çalışmalarıyla ilgili toplantılarının sonuçları bir tutanakla tespit edilir. Çalışma grupları, hazırlayacakları raporları değerlendirilmek üzere İcra Kuruluna sunar.</w:t>
      </w:r>
    </w:p>
    <w:p w:rsidR="003D4B0D" w:rsidRPr="00976504" w:rsidRDefault="003D4B0D" w:rsidP="00976504">
      <w:pPr>
        <w:spacing w:after="0" w:line="240" w:lineRule="auto"/>
        <w:ind w:firstLine="540"/>
        <w:jc w:val="both"/>
        <w:rPr>
          <w:rFonts w:ascii="Times New Roman" w:hAnsi="Times New Roman"/>
          <w:sz w:val="24"/>
          <w:szCs w:val="24"/>
        </w:rPr>
      </w:pPr>
    </w:p>
    <w:p w:rsidR="0000765F" w:rsidRPr="00976504" w:rsidRDefault="00B93418" w:rsidP="00976504">
      <w:pPr>
        <w:spacing w:after="0" w:line="240" w:lineRule="auto"/>
        <w:jc w:val="center"/>
        <w:rPr>
          <w:rFonts w:ascii="Times New Roman" w:hAnsi="Times New Roman"/>
          <w:b/>
          <w:bCs/>
          <w:color w:val="000000" w:themeColor="text1"/>
          <w:sz w:val="24"/>
          <w:szCs w:val="24"/>
        </w:rPr>
      </w:pPr>
      <w:r w:rsidRPr="00976504">
        <w:rPr>
          <w:rFonts w:ascii="Times New Roman" w:hAnsi="Times New Roman"/>
          <w:b/>
          <w:bCs/>
          <w:color w:val="000000" w:themeColor="text1"/>
          <w:sz w:val="24"/>
          <w:szCs w:val="24"/>
        </w:rPr>
        <w:t>BEŞİNCİ</w:t>
      </w:r>
      <w:r w:rsidR="0000765F" w:rsidRPr="00976504">
        <w:rPr>
          <w:rFonts w:ascii="Times New Roman" w:hAnsi="Times New Roman"/>
          <w:b/>
          <w:bCs/>
          <w:color w:val="000000" w:themeColor="text1"/>
          <w:sz w:val="24"/>
          <w:szCs w:val="24"/>
        </w:rPr>
        <w:t xml:space="preserve"> BÖLÜM</w:t>
      </w:r>
    </w:p>
    <w:p w:rsidR="0000765F" w:rsidRPr="00976504" w:rsidRDefault="0000765F" w:rsidP="00976504">
      <w:pPr>
        <w:spacing w:after="0" w:line="240" w:lineRule="auto"/>
        <w:jc w:val="center"/>
        <w:rPr>
          <w:rFonts w:ascii="Times New Roman" w:hAnsi="Times New Roman"/>
          <w:b/>
          <w:bCs/>
          <w:color w:val="000000" w:themeColor="text1"/>
          <w:sz w:val="24"/>
          <w:szCs w:val="24"/>
        </w:rPr>
      </w:pPr>
      <w:r w:rsidRPr="00976504">
        <w:rPr>
          <w:rFonts w:ascii="Times New Roman" w:hAnsi="Times New Roman"/>
          <w:b/>
          <w:bCs/>
          <w:color w:val="000000" w:themeColor="text1"/>
          <w:sz w:val="24"/>
          <w:szCs w:val="24"/>
        </w:rPr>
        <w:t>Çeşitli ve Son Hükümler</w:t>
      </w:r>
    </w:p>
    <w:p w:rsidR="0000765F" w:rsidRPr="00976504" w:rsidRDefault="0000765F" w:rsidP="00976504">
      <w:pPr>
        <w:spacing w:after="0" w:line="240" w:lineRule="auto"/>
        <w:ind w:firstLine="540"/>
        <w:jc w:val="center"/>
        <w:rPr>
          <w:rFonts w:ascii="Times New Roman" w:hAnsi="Times New Roman"/>
          <w:sz w:val="24"/>
          <w:szCs w:val="24"/>
        </w:rPr>
      </w:pPr>
    </w:p>
    <w:p w:rsidR="008E51F0" w:rsidRPr="00976504" w:rsidRDefault="008E51F0"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Bilgi ve belge isteme</w:t>
      </w:r>
    </w:p>
    <w:p w:rsidR="008E51F0" w:rsidRPr="00976504" w:rsidRDefault="00174B4E" w:rsidP="00976504">
      <w:pPr>
        <w:spacing w:after="0" w:line="240" w:lineRule="auto"/>
        <w:ind w:firstLine="540"/>
        <w:jc w:val="both"/>
        <w:rPr>
          <w:rFonts w:ascii="Times New Roman" w:eastAsia="Times New Roman" w:hAnsi="Times New Roman"/>
          <w:color w:val="1C283D"/>
          <w:sz w:val="24"/>
          <w:szCs w:val="24"/>
          <w:lang w:eastAsia="tr-TR"/>
        </w:rPr>
      </w:pPr>
      <w:r w:rsidRPr="00976504">
        <w:rPr>
          <w:rFonts w:ascii="Times New Roman" w:hAnsi="Times New Roman"/>
          <w:b/>
          <w:sz w:val="24"/>
          <w:szCs w:val="24"/>
        </w:rPr>
        <w:t xml:space="preserve">MADDE </w:t>
      </w:r>
      <w:r w:rsidR="00074BEE" w:rsidRPr="00976504">
        <w:rPr>
          <w:rFonts w:ascii="Times New Roman" w:hAnsi="Times New Roman"/>
          <w:b/>
          <w:sz w:val="24"/>
          <w:szCs w:val="24"/>
        </w:rPr>
        <w:t>22</w:t>
      </w:r>
      <w:r w:rsidR="008E51F0" w:rsidRPr="00976504">
        <w:rPr>
          <w:rFonts w:ascii="Times New Roman" w:hAnsi="Times New Roman"/>
          <w:sz w:val="24"/>
          <w:szCs w:val="24"/>
        </w:rPr>
        <w:t xml:space="preserve"> – </w:t>
      </w:r>
      <w:r w:rsidR="008E51F0" w:rsidRPr="00976504">
        <w:rPr>
          <w:rFonts w:ascii="Times New Roman" w:eastAsia="Times New Roman" w:hAnsi="Times New Roman"/>
          <w:color w:val="1C283D"/>
          <w:sz w:val="24"/>
          <w:szCs w:val="24"/>
          <w:lang w:eastAsia="tr-TR"/>
        </w:rPr>
        <w:t>(1) Bu Yönetmeliğin uygulanması ile ilgili olarak, gerekli görülen hallerde ilgili kişi, kurum ve kuruluşlardan yazılı olarak bilgi veya belge istenir. İlgili kişi, kurum ve kuruluşlar, istenen bilgi ve belgeleri sağlamakla yükümlüdür.</w:t>
      </w:r>
    </w:p>
    <w:p w:rsidR="008E51F0" w:rsidRPr="00976504" w:rsidRDefault="008E51F0" w:rsidP="00976504">
      <w:pPr>
        <w:shd w:val="clear" w:color="auto" w:fill="FFFFFF"/>
        <w:spacing w:after="0" w:line="240" w:lineRule="auto"/>
        <w:ind w:firstLine="567"/>
        <w:jc w:val="both"/>
        <w:rPr>
          <w:rFonts w:ascii="Times New Roman" w:eastAsia="Times New Roman" w:hAnsi="Times New Roman"/>
          <w:color w:val="1C283D"/>
          <w:sz w:val="24"/>
          <w:szCs w:val="24"/>
          <w:lang w:eastAsia="tr-TR"/>
        </w:rPr>
      </w:pPr>
      <w:r w:rsidRPr="00976504">
        <w:rPr>
          <w:rFonts w:ascii="Times New Roman" w:eastAsia="Times New Roman" w:hAnsi="Times New Roman"/>
          <w:color w:val="1C283D"/>
          <w:sz w:val="24"/>
          <w:szCs w:val="24"/>
          <w:lang w:eastAsia="tr-TR"/>
        </w:rPr>
        <w:t>(2) Gerekli görülen hallerde, özel uzmanlık gerektiren hususlarla ilgili olarak ihtisas sahibi üniversite, kamu kurum ve kuruluşları veya özel hukuk tüzel kişileri ile gerçek kişilerin görüşüne başvurulabilir.</w:t>
      </w:r>
    </w:p>
    <w:p w:rsidR="0000765F" w:rsidRPr="00976504" w:rsidRDefault="0000765F" w:rsidP="00976504">
      <w:pPr>
        <w:spacing w:after="0" w:line="240" w:lineRule="auto"/>
        <w:ind w:firstLine="540"/>
        <w:jc w:val="both"/>
        <w:rPr>
          <w:rFonts w:ascii="Times New Roman" w:hAnsi="Times New Roman"/>
          <w:b/>
          <w:bCs/>
          <w:sz w:val="24"/>
          <w:szCs w:val="24"/>
        </w:rPr>
      </w:pPr>
      <w:r w:rsidRPr="00976504">
        <w:rPr>
          <w:rFonts w:ascii="Times New Roman" w:hAnsi="Times New Roman"/>
          <w:b/>
          <w:bCs/>
          <w:sz w:val="24"/>
          <w:szCs w:val="24"/>
        </w:rPr>
        <w:t>Mali hükümler</w:t>
      </w:r>
    </w:p>
    <w:p w:rsidR="0000765F" w:rsidRPr="00976504" w:rsidRDefault="00174B4E" w:rsidP="00976504">
      <w:pPr>
        <w:spacing w:after="0" w:line="240" w:lineRule="auto"/>
        <w:ind w:firstLine="540"/>
        <w:jc w:val="both"/>
        <w:rPr>
          <w:rFonts w:ascii="Times New Roman" w:hAnsi="Times New Roman"/>
          <w:color w:val="000000" w:themeColor="text1"/>
          <w:sz w:val="24"/>
          <w:szCs w:val="24"/>
        </w:rPr>
      </w:pPr>
      <w:r w:rsidRPr="00976504">
        <w:rPr>
          <w:rFonts w:ascii="Times New Roman" w:hAnsi="Times New Roman"/>
          <w:b/>
          <w:bCs/>
          <w:sz w:val="24"/>
          <w:szCs w:val="24"/>
        </w:rPr>
        <w:t xml:space="preserve">MADDE </w:t>
      </w:r>
      <w:r w:rsidR="00074BEE" w:rsidRPr="00976504">
        <w:rPr>
          <w:rFonts w:ascii="Times New Roman" w:hAnsi="Times New Roman"/>
          <w:b/>
          <w:bCs/>
          <w:sz w:val="24"/>
          <w:szCs w:val="24"/>
        </w:rPr>
        <w:t>23</w:t>
      </w:r>
      <w:r w:rsidR="00976504">
        <w:rPr>
          <w:rFonts w:ascii="Times New Roman" w:hAnsi="Times New Roman"/>
          <w:b/>
          <w:bCs/>
          <w:sz w:val="24"/>
          <w:szCs w:val="24"/>
        </w:rPr>
        <w:t xml:space="preserve"> </w:t>
      </w:r>
      <w:r w:rsidR="00976504" w:rsidRPr="00976504">
        <w:rPr>
          <w:rFonts w:ascii="Times New Roman" w:hAnsi="Times New Roman"/>
          <w:b/>
          <w:bCs/>
          <w:sz w:val="24"/>
          <w:szCs w:val="24"/>
        </w:rPr>
        <w:t>–</w:t>
      </w:r>
      <w:r w:rsidR="0000765F" w:rsidRPr="00976504">
        <w:rPr>
          <w:rFonts w:ascii="Times New Roman" w:hAnsi="Times New Roman"/>
          <w:sz w:val="24"/>
          <w:szCs w:val="24"/>
        </w:rPr>
        <w:t xml:space="preserve"> (1) </w:t>
      </w:r>
      <w:r w:rsidR="0000765F" w:rsidRPr="00976504">
        <w:rPr>
          <w:rFonts w:ascii="Times New Roman" w:hAnsi="Times New Roman"/>
          <w:color w:val="000000" w:themeColor="text1"/>
          <w:sz w:val="24"/>
          <w:szCs w:val="24"/>
        </w:rPr>
        <w:t>Bu Yönetmeliğin uygulanmasından kaynaklanan giderler, Bakanlık bütçesinden karşılanır</w:t>
      </w:r>
      <w:r w:rsidR="003D4B0D" w:rsidRPr="00976504">
        <w:rPr>
          <w:rFonts w:ascii="Times New Roman" w:hAnsi="Times New Roman"/>
          <w:color w:val="000000" w:themeColor="text1"/>
          <w:sz w:val="24"/>
          <w:szCs w:val="24"/>
        </w:rPr>
        <w:t>.</w:t>
      </w:r>
    </w:p>
    <w:p w:rsidR="009B61CF" w:rsidRPr="00976504" w:rsidRDefault="009B61CF" w:rsidP="00976504">
      <w:pPr>
        <w:spacing w:after="0" w:line="240" w:lineRule="auto"/>
        <w:ind w:firstLine="540"/>
        <w:jc w:val="both"/>
        <w:rPr>
          <w:rFonts w:ascii="Times New Roman" w:hAnsi="Times New Roman"/>
          <w:sz w:val="24"/>
          <w:szCs w:val="24"/>
        </w:rPr>
      </w:pPr>
      <w:r w:rsidRPr="00976504">
        <w:rPr>
          <w:rFonts w:ascii="Times New Roman" w:hAnsi="Times New Roman"/>
          <w:color w:val="000000" w:themeColor="text1"/>
          <w:sz w:val="24"/>
          <w:szCs w:val="24"/>
        </w:rPr>
        <w:t>(2) Ayrıca, Konsey ve İcra Kurulu çalışmalarına ilişkin giderler, Konseyde temsilcisi bulunan kurum veya kuruluşlarca karşılanabilir.</w:t>
      </w:r>
    </w:p>
    <w:p w:rsidR="0000765F" w:rsidRPr="00976504" w:rsidRDefault="0000765F"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Yürürlük</w:t>
      </w:r>
    </w:p>
    <w:p w:rsidR="0000765F"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74BEE" w:rsidRPr="00976504">
        <w:rPr>
          <w:rFonts w:ascii="Times New Roman" w:hAnsi="Times New Roman"/>
          <w:b/>
          <w:sz w:val="24"/>
          <w:szCs w:val="24"/>
        </w:rPr>
        <w:t>24</w:t>
      </w:r>
      <w:r w:rsidR="0000765F" w:rsidRPr="00976504">
        <w:rPr>
          <w:rFonts w:ascii="Times New Roman" w:hAnsi="Times New Roman"/>
          <w:b/>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 xml:space="preserve">Bu Yönetmelik </w:t>
      </w:r>
      <w:proofErr w:type="gramStart"/>
      <w:r w:rsidR="00E976BF" w:rsidRPr="00976504">
        <w:rPr>
          <w:rFonts w:ascii="Times New Roman" w:hAnsi="Times New Roman"/>
          <w:sz w:val="24"/>
          <w:szCs w:val="24"/>
        </w:rPr>
        <w:t>01/01/2015</w:t>
      </w:r>
      <w:proofErr w:type="gramEnd"/>
      <w:r w:rsidR="00E976BF" w:rsidRPr="00976504">
        <w:rPr>
          <w:rFonts w:ascii="Times New Roman" w:hAnsi="Times New Roman"/>
          <w:sz w:val="24"/>
          <w:szCs w:val="24"/>
        </w:rPr>
        <w:t xml:space="preserve"> tarihinde</w:t>
      </w:r>
      <w:r w:rsidR="0000765F" w:rsidRPr="00976504">
        <w:rPr>
          <w:rFonts w:ascii="Times New Roman" w:hAnsi="Times New Roman"/>
          <w:sz w:val="24"/>
          <w:szCs w:val="24"/>
        </w:rPr>
        <w:t xml:space="preserve"> yürürlüğe girer.</w:t>
      </w:r>
    </w:p>
    <w:p w:rsidR="0000765F" w:rsidRPr="00976504" w:rsidRDefault="0000765F" w:rsidP="00976504">
      <w:pPr>
        <w:spacing w:after="0" w:line="240" w:lineRule="auto"/>
        <w:ind w:firstLine="540"/>
        <w:jc w:val="both"/>
        <w:rPr>
          <w:rFonts w:ascii="Times New Roman" w:hAnsi="Times New Roman"/>
          <w:b/>
          <w:sz w:val="24"/>
          <w:szCs w:val="24"/>
        </w:rPr>
      </w:pPr>
      <w:r w:rsidRPr="00976504">
        <w:rPr>
          <w:rFonts w:ascii="Times New Roman" w:hAnsi="Times New Roman"/>
          <w:b/>
          <w:sz w:val="24"/>
          <w:szCs w:val="24"/>
        </w:rPr>
        <w:t>Yürütme</w:t>
      </w:r>
    </w:p>
    <w:p w:rsidR="00C00604" w:rsidRPr="00976504" w:rsidRDefault="00174B4E" w:rsidP="00976504">
      <w:pPr>
        <w:spacing w:after="0" w:line="240" w:lineRule="auto"/>
        <w:ind w:firstLine="540"/>
        <w:jc w:val="both"/>
        <w:rPr>
          <w:rFonts w:ascii="Times New Roman" w:hAnsi="Times New Roman"/>
          <w:sz w:val="24"/>
          <w:szCs w:val="24"/>
        </w:rPr>
      </w:pPr>
      <w:r w:rsidRPr="00976504">
        <w:rPr>
          <w:rFonts w:ascii="Times New Roman" w:hAnsi="Times New Roman"/>
          <w:b/>
          <w:sz w:val="24"/>
          <w:szCs w:val="24"/>
        </w:rPr>
        <w:t xml:space="preserve">MADDE </w:t>
      </w:r>
      <w:r w:rsidR="00074BEE" w:rsidRPr="00976504">
        <w:rPr>
          <w:rFonts w:ascii="Times New Roman" w:hAnsi="Times New Roman"/>
          <w:b/>
          <w:sz w:val="24"/>
          <w:szCs w:val="24"/>
        </w:rPr>
        <w:t>25</w:t>
      </w:r>
      <w:r w:rsidR="0000765F" w:rsidRPr="00976504">
        <w:rPr>
          <w:rFonts w:ascii="Times New Roman" w:hAnsi="Times New Roman"/>
          <w:sz w:val="24"/>
          <w:szCs w:val="24"/>
        </w:rPr>
        <w:t xml:space="preserve"> </w:t>
      </w:r>
      <w:r w:rsidR="00976504" w:rsidRPr="00976504">
        <w:rPr>
          <w:rFonts w:ascii="Times New Roman" w:hAnsi="Times New Roman"/>
          <w:b/>
          <w:bCs/>
          <w:sz w:val="24"/>
          <w:szCs w:val="24"/>
        </w:rPr>
        <w:t xml:space="preserve">– </w:t>
      </w:r>
      <w:r w:rsidR="0000765F" w:rsidRPr="00976504">
        <w:rPr>
          <w:rFonts w:ascii="Times New Roman" w:hAnsi="Times New Roman"/>
          <w:sz w:val="24"/>
          <w:szCs w:val="24"/>
        </w:rPr>
        <w:t>Bu Yönetmelik hükümlerini Gümrük ve Ticaret Bakanı yürütür.</w:t>
      </w:r>
    </w:p>
    <w:sectPr w:rsidR="00C00604" w:rsidRPr="00976504" w:rsidSect="00C55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0496"/>
    <w:multiLevelType w:val="hybridMultilevel"/>
    <w:tmpl w:val="B88EB8B4"/>
    <w:lvl w:ilvl="0" w:tplc="493255AA">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93F3554"/>
    <w:multiLevelType w:val="hybridMultilevel"/>
    <w:tmpl w:val="82CEA058"/>
    <w:lvl w:ilvl="0" w:tplc="58EE0F5C">
      <w:start w:val="1"/>
      <w:numFmt w:val="lowerLetter"/>
      <w:lvlText w:val="%1)"/>
      <w:lvlJc w:val="left"/>
      <w:pPr>
        <w:tabs>
          <w:tab w:val="num" w:pos="0"/>
        </w:tabs>
        <w:ind w:firstLine="113"/>
      </w:pPr>
      <w:rPr>
        <w:rFonts w:ascii="Times New Roman" w:eastAsia="Times New Roman" w:hAnsi="Times New Roman"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1CD141CC"/>
    <w:multiLevelType w:val="multilevel"/>
    <w:tmpl w:val="82CEA058"/>
    <w:lvl w:ilvl="0">
      <w:start w:val="1"/>
      <w:numFmt w:val="lowerLetter"/>
      <w:lvlText w:val="%1)"/>
      <w:lvlJc w:val="left"/>
      <w:pPr>
        <w:tabs>
          <w:tab w:val="num" w:pos="0"/>
        </w:tabs>
        <w:ind w:firstLine="113"/>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3571982"/>
    <w:multiLevelType w:val="multilevel"/>
    <w:tmpl w:val="FC4C8E26"/>
    <w:lvl w:ilvl="0">
      <w:start w:val="1"/>
      <w:numFmt w:val="lowerLetter"/>
      <w:lvlText w:val="%1)"/>
      <w:lvlJc w:val="left"/>
      <w:pPr>
        <w:tabs>
          <w:tab w:val="num" w:pos="0"/>
        </w:tabs>
        <w:ind w:firstLine="567"/>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43C3B19"/>
    <w:multiLevelType w:val="multilevel"/>
    <w:tmpl w:val="3ABCA88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65A3F6A"/>
    <w:multiLevelType w:val="multilevel"/>
    <w:tmpl w:val="CA301F9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00"/>
    <w:rsid w:val="00003DD8"/>
    <w:rsid w:val="0000765F"/>
    <w:rsid w:val="00015A41"/>
    <w:rsid w:val="0002061F"/>
    <w:rsid w:val="000300CA"/>
    <w:rsid w:val="00042809"/>
    <w:rsid w:val="00054183"/>
    <w:rsid w:val="00074BEE"/>
    <w:rsid w:val="00086536"/>
    <w:rsid w:val="00090AF3"/>
    <w:rsid w:val="00096627"/>
    <w:rsid w:val="000B4B97"/>
    <w:rsid w:val="000C1D2C"/>
    <w:rsid w:val="000C5206"/>
    <w:rsid w:val="000D36FC"/>
    <w:rsid w:val="000F74B4"/>
    <w:rsid w:val="001023BA"/>
    <w:rsid w:val="0011795A"/>
    <w:rsid w:val="00174B4E"/>
    <w:rsid w:val="001A6D2A"/>
    <w:rsid w:val="001B0DA3"/>
    <w:rsid w:val="001C2B5B"/>
    <w:rsid w:val="0023230D"/>
    <w:rsid w:val="002445F4"/>
    <w:rsid w:val="00270F35"/>
    <w:rsid w:val="00282C9B"/>
    <w:rsid w:val="0029001D"/>
    <w:rsid w:val="002C3007"/>
    <w:rsid w:val="002F21C7"/>
    <w:rsid w:val="00331EDC"/>
    <w:rsid w:val="003344EA"/>
    <w:rsid w:val="00340315"/>
    <w:rsid w:val="00342619"/>
    <w:rsid w:val="00350DE3"/>
    <w:rsid w:val="003529AE"/>
    <w:rsid w:val="00390C7C"/>
    <w:rsid w:val="003C7CF2"/>
    <w:rsid w:val="003D4B0D"/>
    <w:rsid w:val="00407E49"/>
    <w:rsid w:val="0041433E"/>
    <w:rsid w:val="00427BFE"/>
    <w:rsid w:val="00436B20"/>
    <w:rsid w:val="004418BB"/>
    <w:rsid w:val="004A00AB"/>
    <w:rsid w:val="004A6594"/>
    <w:rsid w:val="004E670D"/>
    <w:rsid w:val="005069DA"/>
    <w:rsid w:val="0051625D"/>
    <w:rsid w:val="00562DB2"/>
    <w:rsid w:val="00586D81"/>
    <w:rsid w:val="0059534D"/>
    <w:rsid w:val="005A2E82"/>
    <w:rsid w:val="005C268E"/>
    <w:rsid w:val="005F5F66"/>
    <w:rsid w:val="00623E69"/>
    <w:rsid w:val="006825D9"/>
    <w:rsid w:val="006B39A9"/>
    <w:rsid w:val="006E5704"/>
    <w:rsid w:val="006F4E00"/>
    <w:rsid w:val="0070730F"/>
    <w:rsid w:val="007A1914"/>
    <w:rsid w:val="007B225A"/>
    <w:rsid w:val="00811892"/>
    <w:rsid w:val="00830100"/>
    <w:rsid w:val="008629D2"/>
    <w:rsid w:val="008D7312"/>
    <w:rsid w:val="008E51F0"/>
    <w:rsid w:val="0091620C"/>
    <w:rsid w:val="00927DAC"/>
    <w:rsid w:val="0095150E"/>
    <w:rsid w:val="00973DCC"/>
    <w:rsid w:val="00976504"/>
    <w:rsid w:val="009B295B"/>
    <w:rsid w:val="009B51A4"/>
    <w:rsid w:val="009B61CF"/>
    <w:rsid w:val="009E2C1A"/>
    <w:rsid w:val="009E5C2C"/>
    <w:rsid w:val="00A0435E"/>
    <w:rsid w:val="00A12268"/>
    <w:rsid w:val="00A32C24"/>
    <w:rsid w:val="00A34F74"/>
    <w:rsid w:val="00A42816"/>
    <w:rsid w:val="00A85BBA"/>
    <w:rsid w:val="00A96F27"/>
    <w:rsid w:val="00AA482C"/>
    <w:rsid w:val="00AF1E8F"/>
    <w:rsid w:val="00AF5228"/>
    <w:rsid w:val="00B42628"/>
    <w:rsid w:val="00B93418"/>
    <w:rsid w:val="00B96033"/>
    <w:rsid w:val="00BD50A9"/>
    <w:rsid w:val="00BD6526"/>
    <w:rsid w:val="00BD7A9A"/>
    <w:rsid w:val="00C00604"/>
    <w:rsid w:val="00C157F8"/>
    <w:rsid w:val="00C35A97"/>
    <w:rsid w:val="00C559DF"/>
    <w:rsid w:val="00C72000"/>
    <w:rsid w:val="00C73861"/>
    <w:rsid w:val="00C74767"/>
    <w:rsid w:val="00C9197C"/>
    <w:rsid w:val="00CA101C"/>
    <w:rsid w:val="00CF0590"/>
    <w:rsid w:val="00CF7787"/>
    <w:rsid w:val="00D1724C"/>
    <w:rsid w:val="00D31B3A"/>
    <w:rsid w:val="00DA2E7F"/>
    <w:rsid w:val="00DC6444"/>
    <w:rsid w:val="00DE6BAA"/>
    <w:rsid w:val="00E26134"/>
    <w:rsid w:val="00E443D0"/>
    <w:rsid w:val="00E47149"/>
    <w:rsid w:val="00E710A3"/>
    <w:rsid w:val="00E73068"/>
    <w:rsid w:val="00E75EF6"/>
    <w:rsid w:val="00E82638"/>
    <w:rsid w:val="00E911F3"/>
    <w:rsid w:val="00E94F03"/>
    <w:rsid w:val="00E9635A"/>
    <w:rsid w:val="00E976BF"/>
    <w:rsid w:val="00EA28E0"/>
    <w:rsid w:val="00EB78CC"/>
    <w:rsid w:val="00F0744B"/>
    <w:rsid w:val="00F25C16"/>
    <w:rsid w:val="00F31EC9"/>
    <w:rsid w:val="00F64200"/>
    <w:rsid w:val="00F67F76"/>
    <w:rsid w:val="00F77DA6"/>
    <w:rsid w:val="00F80FE6"/>
    <w:rsid w:val="00F93925"/>
    <w:rsid w:val="00FC7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52A463-B178-45F0-A60A-9AC60FA3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DF"/>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rsid w:val="0095150E"/>
    <w:rPr>
      <w:rFonts w:cs="Times New Roman"/>
    </w:rPr>
  </w:style>
  <w:style w:type="paragraph" w:styleId="Altbilgi">
    <w:name w:val="footer"/>
    <w:basedOn w:val="Normal"/>
    <w:link w:val="AltbilgiChar1"/>
    <w:uiPriority w:val="99"/>
    <w:rsid w:val="003344EA"/>
    <w:pPr>
      <w:tabs>
        <w:tab w:val="center" w:pos="4536"/>
        <w:tab w:val="right" w:pos="9072"/>
      </w:tabs>
      <w:spacing w:after="200" w:line="276" w:lineRule="auto"/>
    </w:pPr>
    <w:rPr>
      <w:lang w:val="en-US"/>
    </w:rPr>
  </w:style>
  <w:style w:type="character" w:customStyle="1" w:styleId="AltbilgiChar1">
    <w:name w:val="Altbilgi Char1"/>
    <w:basedOn w:val="VarsaylanParagrafYazTipi"/>
    <w:link w:val="Altbilgi"/>
    <w:uiPriority w:val="99"/>
    <w:locked/>
    <w:rsid w:val="003344EA"/>
    <w:rPr>
      <w:rFonts w:ascii="Calibri" w:hAnsi="Calibri" w:cs="Times New Roman"/>
      <w:lang w:val="en-US"/>
    </w:rPr>
  </w:style>
  <w:style w:type="character" w:customStyle="1" w:styleId="AltbilgiChar">
    <w:name w:val="Altbilgi Char"/>
    <w:basedOn w:val="VarsaylanParagrafYazTipi"/>
    <w:uiPriority w:val="99"/>
    <w:locked/>
    <w:rsid w:val="00A34F74"/>
    <w:rPr>
      <w:rFonts w:ascii="Calibri" w:hAnsi="Calibri" w:cs="Times New Roman"/>
      <w:lang w:val="en-US" w:bidi="ar-SA"/>
    </w:rPr>
  </w:style>
  <w:style w:type="paragraph" w:customStyle="1" w:styleId="3-normalyaz">
    <w:name w:val="3-normalyaz"/>
    <w:basedOn w:val="Normal"/>
    <w:uiPriority w:val="99"/>
    <w:rsid w:val="00350DE3"/>
    <w:pPr>
      <w:spacing w:before="100" w:beforeAutospacing="1" w:after="100" w:afterAutospacing="1" w:line="240" w:lineRule="auto"/>
    </w:pPr>
    <w:rPr>
      <w:rFonts w:ascii="Times New Roman" w:hAnsi="Times New Roman"/>
      <w:sz w:val="24"/>
      <w:szCs w:val="24"/>
      <w:lang w:eastAsia="tr-TR"/>
    </w:rPr>
  </w:style>
  <w:style w:type="character" w:customStyle="1" w:styleId="grame">
    <w:name w:val="grame"/>
    <w:basedOn w:val="VarsaylanParagrafYazTipi"/>
    <w:uiPriority w:val="99"/>
    <w:rsid w:val="00350DE3"/>
    <w:rPr>
      <w:rFonts w:cs="Times New Roman"/>
    </w:rPr>
  </w:style>
  <w:style w:type="paragraph" w:styleId="ListeParagraf">
    <w:name w:val="List Paragraph"/>
    <w:basedOn w:val="Normal"/>
    <w:uiPriority w:val="34"/>
    <w:qFormat/>
    <w:rsid w:val="003D4B0D"/>
    <w:pPr>
      <w:ind w:left="720"/>
      <w:contextualSpacing/>
    </w:pPr>
  </w:style>
  <w:style w:type="paragraph" w:styleId="BalonMetni">
    <w:name w:val="Balloon Text"/>
    <w:basedOn w:val="Normal"/>
    <w:link w:val="BalonMetniChar"/>
    <w:uiPriority w:val="99"/>
    <w:semiHidden/>
    <w:unhideWhenUsed/>
    <w:rsid w:val="009B61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1C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4292">
      <w:marLeft w:val="0"/>
      <w:marRight w:val="0"/>
      <w:marTop w:val="0"/>
      <w:marBottom w:val="0"/>
      <w:divBdr>
        <w:top w:val="none" w:sz="0" w:space="0" w:color="auto"/>
        <w:left w:val="none" w:sz="0" w:space="0" w:color="auto"/>
        <w:bottom w:val="none" w:sz="0" w:space="0" w:color="auto"/>
        <w:right w:val="none" w:sz="0" w:space="0" w:color="auto"/>
      </w:divBdr>
    </w:div>
    <w:div w:id="572854293">
      <w:marLeft w:val="0"/>
      <w:marRight w:val="0"/>
      <w:marTop w:val="0"/>
      <w:marBottom w:val="0"/>
      <w:divBdr>
        <w:top w:val="none" w:sz="0" w:space="0" w:color="auto"/>
        <w:left w:val="none" w:sz="0" w:space="0" w:color="auto"/>
        <w:bottom w:val="none" w:sz="0" w:space="0" w:color="auto"/>
        <w:right w:val="none" w:sz="0" w:space="0" w:color="auto"/>
      </w:divBdr>
    </w:div>
    <w:div w:id="572854294">
      <w:marLeft w:val="0"/>
      <w:marRight w:val="0"/>
      <w:marTop w:val="0"/>
      <w:marBottom w:val="0"/>
      <w:divBdr>
        <w:top w:val="none" w:sz="0" w:space="0" w:color="auto"/>
        <w:left w:val="none" w:sz="0" w:space="0" w:color="auto"/>
        <w:bottom w:val="none" w:sz="0" w:space="0" w:color="auto"/>
        <w:right w:val="none" w:sz="0" w:space="0" w:color="auto"/>
      </w:divBdr>
    </w:div>
    <w:div w:id="572854295">
      <w:marLeft w:val="0"/>
      <w:marRight w:val="0"/>
      <w:marTop w:val="0"/>
      <w:marBottom w:val="0"/>
      <w:divBdr>
        <w:top w:val="none" w:sz="0" w:space="0" w:color="auto"/>
        <w:left w:val="none" w:sz="0" w:space="0" w:color="auto"/>
        <w:bottom w:val="none" w:sz="0" w:space="0" w:color="auto"/>
        <w:right w:val="none" w:sz="0" w:space="0" w:color="auto"/>
      </w:divBdr>
    </w:div>
    <w:div w:id="572854296">
      <w:marLeft w:val="0"/>
      <w:marRight w:val="0"/>
      <w:marTop w:val="0"/>
      <w:marBottom w:val="0"/>
      <w:divBdr>
        <w:top w:val="none" w:sz="0" w:space="0" w:color="auto"/>
        <w:left w:val="none" w:sz="0" w:space="0" w:color="auto"/>
        <w:bottom w:val="none" w:sz="0" w:space="0" w:color="auto"/>
        <w:right w:val="none" w:sz="0" w:space="0" w:color="auto"/>
      </w:divBdr>
    </w:div>
    <w:div w:id="572854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12508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REKLAM KONSEYİ YÖNETMELİĞİ</vt:lpstr>
    </vt:vector>
  </TitlesOfParts>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 KONSEYİ YÖNETMELİĞİ</dc:title>
  <dc:subject/>
  <dc:creator>Zeliha Aydoğan</dc:creator>
  <cp:keywords/>
  <dc:description/>
  <cp:lastModifiedBy>Gümrük ve Ticaret Bakanlığı Basın Merkezi</cp:lastModifiedBy>
  <cp:revision>2</cp:revision>
  <cp:lastPrinted>2014-07-23T13:20:00Z</cp:lastPrinted>
  <dcterms:created xsi:type="dcterms:W3CDTF">2014-09-23T11:09:00Z</dcterms:created>
  <dcterms:modified xsi:type="dcterms:W3CDTF">2014-09-23T11:09:00Z</dcterms:modified>
</cp:coreProperties>
</file>