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2C" w:rsidRPr="00F34A93" w:rsidRDefault="00F34A93" w:rsidP="001A7A2C">
      <w:pPr>
        <w:rPr>
          <w:rFonts w:ascii="Century Gothic" w:hAnsi="Century Gothic"/>
          <w:color w:val="000000"/>
          <w:sz w:val="20"/>
          <w:szCs w:val="20"/>
        </w:rPr>
      </w:pPr>
      <w:bookmarkStart w:id="0" w:name="_GoBack"/>
      <w:bookmarkEnd w:id="0"/>
      <w:r w:rsidRPr="00F34A93">
        <w:rPr>
          <w:rFonts w:ascii="Century Gothic" w:hAnsi="Century Gothic"/>
          <w:b/>
          <w:color w:val="000000"/>
          <w:sz w:val="20"/>
          <w:szCs w:val="20"/>
        </w:rPr>
        <w:t>BALO</w:t>
      </w:r>
      <w:r>
        <w:rPr>
          <w:rFonts w:ascii="Century Gothic" w:hAnsi="Century Gothic"/>
          <w:b/>
          <w:color w:val="000000"/>
          <w:sz w:val="20"/>
          <w:szCs w:val="20"/>
        </w:rPr>
        <w:t>;</w:t>
      </w:r>
      <w:r w:rsidR="001A7A2C" w:rsidRPr="00F34A93">
        <w:rPr>
          <w:rFonts w:ascii="Century Gothic" w:hAnsi="Century Gothic"/>
          <w:color w:val="000000"/>
          <w:sz w:val="20"/>
          <w:szCs w:val="20"/>
        </w:rPr>
        <w:t xml:space="preserve"> Türkiye Odalar ve Borsalar Birliği (TOBB) öncülüğü ve katılımında, Ticaret ve Sanayi Odaları, Ticaret Borsaları, Organize Sanayi Bölgeleri, UMAT ve </w:t>
      </w:r>
      <w:proofErr w:type="spellStart"/>
      <w:r w:rsidR="001A7A2C" w:rsidRPr="00F34A93">
        <w:rPr>
          <w:rFonts w:ascii="Century Gothic" w:hAnsi="Century Gothic"/>
          <w:color w:val="000000"/>
          <w:sz w:val="20"/>
          <w:szCs w:val="20"/>
        </w:rPr>
        <w:t>UTIKAD’ın</w:t>
      </w:r>
      <w:proofErr w:type="spellEnd"/>
      <w:r w:rsidR="001A7A2C" w:rsidRPr="00F34A93">
        <w:rPr>
          <w:rFonts w:ascii="Century Gothic" w:hAnsi="Century Gothic"/>
          <w:color w:val="000000"/>
          <w:sz w:val="20"/>
          <w:szCs w:val="20"/>
        </w:rPr>
        <w:t xml:space="preserve"> ortaklığında kurularak,</w:t>
      </w:r>
      <w:r>
        <w:rPr>
          <w:rFonts w:ascii="Century Gothic" w:hAnsi="Century Gothic"/>
          <w:color w:val="000000"/>
          <w:sz w:val="20"/>
          <w:szCs w:val="20"/>
        </w:rPr>
        <w:t xml:space="preserve"> </w:t>
      </w:r>
      <w:r w:rsidR="001A7A2C" w:rsidRPr="00F34A93">
        <w:rPr>
          <w:rFonts w:ascii="Century Gothic" w:hAnsi="Century Gothic"/>
          <w:color w:val="000000"/>
          <w:sz w:val="20"/>
          <w:szCs w:val="20"/>
        </w:rPr>
        <w:t>ülkemizin geneline yayılmış sanayici birlik ve lojistik hizm</w:t>
      </w:r>
      <w:r>
        <w:rPr>
          <w:rFonts w:ascii="Century Gothic" w:hAnsi="Century Gothic"/>
          <w:color w:val="000000"/>
          <w:sz w:val="20"/>
          <w:szCs w:val="20"/>
        </w:rPr>
        <w:t>et sağlayıcıları derneğinin tam d</w:t>
      </w:r>
      <w:r w:rsidR="001A7A2C" w:rsidRPr="00F34A93">
        <w:rPr>
          <w:rFonts w:ascii="Century Gothic" w:hAnsi="Century Gothic"/>
          <w:color w:val="000000"/>
          <w:sz w:val="20"/>
          <w:szCs w:val="20"/>
        </w:rPr>
        <w:t>esteğini almıştır.</w:t>
      </w:r>
    </w:p>
    <w:p w:rsidR="00F34A93" w:rsidRDefault="00F34A93" w:rsidP="00F34A93">
      <w:pPr>
        <w:rPr>
          <w:rFonts w:ascii="Century Gothic" w:hAnsi="Century Gothic"/>
          <w:b/>
          <w:bCs/>
          <w:color w:val="000000"/>
          <w:sz w:val="20"/>
          <w:szCs w:val="20"/>
        </w:rPr>
      </w:pPr>
    </w:p>
    <w:p w:rsidR="00F34A93" w:rsidRPr="00F34A93" w:rsidRDefault="00F34A93" w:rsidP="00F34A93">
      <w:pPr>
        <w:rPr>
          <w:rFonts w:ascii="Century Gothic" w:hAnsi="Century Gothic"/>
          <w:bCs/>
          <w:color w:val="000000"/>
          <w:sz w:val="20"/>
          <w:szCs w:val="20"/>
        </w:rPr>
      </w:pPr>
      <w:r w:rsidRPr="00F34A93">
        <w:rPr>
          <w:rFonts w:ascii="Century Gothic" w:hAnsi="Century Gothic"/>
          <w:b/>
          <w:bCs/>
          <w:color w:val="000000"/>
          <w:sz w:val="20"/>
          <w:szCs w:val="20"/>
        </w:rPr>
        <w:t>BALO</w:t>
      </w:r>
      <w:r>
        <w:rPr>
          <w:rFonts w:ascii="Century Gothic" w:hAnsi="Century Gothic"/>
          <w:b/>
          <w:bCs/>
          <w:color w:val="000000"/>
          <w:sz w:val="20"/>
          <w:szCs w:val="20"/>
        </w:rPr>
        <w:t>;</w:t>
      </w:r>
      <w:r w:rsidR="001A7A2C" w:rsidRPr="00F34A93">
        <w:rPr>
          <w:rFonts w:ascii="Century Gothic" w:hAnsi="Century Gothic"/>
          <w:bCs/>
          <w:color w:val="000000"/>
          <w:sz w:val="20"/>
          <w:szCs w:val="20"/>
        </w:rPr>
        <w:t xml:space="preserve"> </w:t>
      </w:r>
      <w:r w:rsidR="001A7A2C" w:rsidRPr="00F34A93">
        <w:rPr>
          <w:rFonts w:ascii="Century Gothic" w:hAnsi="Century Gothic"/>
          <w:color w:val="000000"/>
          <w:sz w:val="20"/>
          <w:szCs w:val="20"/>
        </w:rPr>
        <w:t>direk</w:t>
      </w:r>
      <w:r>
        <w:rPr>
          <w:rFonts w:ascii="Century Gothic" w:hAnsi="Century Gothic"/>
          <w:color w:val="000000"/>
          <w:sz w:val="20"/>
          <w:szCs w:val="20"/>
        </w:rPr>
        <w:t>t</w:t>
      </w:r>
      <w:r w:rsidR="001A7A2C" w:rsidRPr="00F34A93">
        <w:rPr>
          <w:rFonts w:ascii="Century Gothic" w:hAnsi="Century Gothic"/>
          <w:color w:val="000000"/>
          <w:sz w:val="20"/>
          <w:szCs w:val="20"/>
        </w:rPr>
        <w:t xml:space="preserve"> üretici veya nihai müşterilere</w:t>
      </w:r>
      <w:r>
        <w:rPr>
          <w:rFonts w:ascii="Century Gothic" w:hAnsi="Century Gothic"/>
          <w:color w:val="000000"/>
          <w:sz w:val="20"/>
          <w:szCs w:val="20"/>
        </w:rPr>
        <w:t xml:space="preserve">, </w:t>
      </w:r>
      <w:r w:rsidR="001A7A2C" w:rsidRPr="00F34A93">
        <w:rPr>
          <w:rFonts w:ascii="Century Gothic" w:hAnsi="Century Gothic"/>
          <w:bCs/>
          <w:color w:val="000000"/>
          <w:sz w:val="20"/>
          <w:szCs w:val="20"/>
        </w:rPr>
        <w:t>sadece ‘Lojistik Hizmet Sağlayıcılar’</w:t>
      </w:r>
      <w:r>
        <w:rPr>
          <w:rFonts w:ascii="Century Gothic" w:hAnsi="Century Gothic"/>
          <w:bCs/>
          <w:color w:val="000000"/>
          <w:sz w:val="20"/>
          <w:szCs w:val="20"/>
        </w:rPr>
        <w:t xml:space="preserve"> </w:t>
      </w:r>
      <w:r w:rsidR="001A7A2C" w:rsidRPr="00F34A93">
        <w:rPr>
          <w:rFonts w:ascii="Century Gothic" w:hAnsi="Century Gothic"/>
          <w:bCs/>
          <w:color w:val="000000"/>
          <w:sz w:val="20"/>
          <w:szCs w:val="20"/>
        </w:rPr>
        <w:t>ar</w:t>
      </w:r>
      <w:r>
        <w:rPr>
          <w:rFonts w:ascii="Century Gothic" w:hAnsi="Century Gothic"/>
          <w:bCs/>
          <w:color w:val="000000"/>
          <w:sz w:val="20"/>
          <w:szCs w:val="20"/>
        </w:rPr>
        <w:t xml:space="preserve">acılığı ile hizmet vermektedir ve </w:t>
      </w:r>
      <w:r w:rsidRPr="00F34A93">
        <w:rPr>
          <w:rFonts w:ascii="Century Gothic" w:hAnsi="Century Gothic"/>
          <w:bCs/>
          <w:color w:val="000000"/>
          <w:sz w:val="20"/>
          <w:szCs w:val="20"/>
        </w:rPr>
        <w:t>tüm firmalara eşit düzeyde yaklaşmaktadır</w:t>
      </w:r>
      <w:r>
        <w:rPr>
          <w:rFonts w:ascii="Century Gothic" w:hAnsi="Century Gothic"/>
          <w:bCs/>
          <w:color w:val="000000"/>
          <w:sz w:val="20"/>
          <w:szCs w:val="20"/>
        </w:rPr>
        <w:t>.</w:t>
      </w:r>
    </w:p>
    <w:p w:rsidR="00F34A93" w:rsidRDefault="00F34A93" w:rsidP="001A7A2C">
      <w:pPr>
        <w:rPr>
          <w:rFonts w:ascii="Century Gothic" w:hAnsi="Century Gothic"/>
          <w:b/>
          <w:color w:val="000000"/>
          <w:sz w:val="20"/>
          <w:szCs w:val="20"/>
        </w:rPr>
      </w:pPr>
    </w:p>
    <w:p w:rsidR="001A7A2C" w:rsidRPr="00F34A93" w:rsidRDefault="00F34A93" w:rsidP="001A7A2C">
      <w:pPr>
        <w:rPr>
          <w:rFonts w:ascii="Century Gothic" w:hAnsi="Century Gothic"/>
          <w:b/>
          <w:color w:val="000000"/>
          <w:sz w:val="20"/>
          <w:szCs w:val="20"/>
        </w:rPr>
      </w:pPr>
      <w:r w:rsidRPr="00F34A93">
        <w:rPr>
          <w:rFonts w:ascii="Century Gothic" w:hAnsi="Century Gothic"/>
          <w:b/>
          <w:color w:val="000000"/>
          <w:sz w:val="20"/>
          <w:szCs w:val="20"/>
        </w:rPr>
        <w:t>İŞ ORTAKLARIMIZ</w:t>
      </w:r>
    </w:p>
    <w:p w:rsidR="00905C0B" w:rsidRDefault="00905C0B" w:rsidP="00F34A93">
      <w:pPr>
        <w:ind w:firstLine="708"/>
        <w:rPr>
          <w:rFonts w:ascii="Century Gothic" w:hAnsi="Century Gothic"/>
          <w:b/>
          <w:bCs/>
          <w:color w:val="000000"/>
          <w:sz w:val="20"/>
          <w:szCs w:val="20"/>
        </w:rPr>
      </w:pPr>
    </w:p>
    <w:p w:rsidR="001A7A2C" w:rsidRPr="00F34A93" w:rsidRDefault="001A7A2C" w:rsidP="00F34A93">
      <w:pPr>
        <w:ind w:firstLine="708"/>
        <w:rPr>
          <w:rFonts w:ascii="Century Gothic" w:hAnsi="Century Gothic"/>
          <w:b/>
          <w:color w:val="000000"/>
          <w:sz w:val="20"/>
          <w:szCs w:val="20"/>
        </w:rPr>
      </w:pPr>
      <w:r w:rsidRPr="00F34A93">
        <w:rPr>
          <w:rFonts w:ascii="Century Gothic" w:hAnsi="Century Gothic"/>
          <w:b/>
          <w:bCs/>
          <w:color w:val="000000"/>
          <w:sz w:val="20"/>
          <w:szCs w:val="20"/>
        </w:rPr>
        <w:t>TCDD ile İş Birliği</w:t>
      </w:r>
    </w:p>
    <w:p w:rsidR="00D374CE" w:rsidRPr="00F34A93" w:rsidRDefault="00764772" w:rsidP="00F34A93">
      <w:pPr>
        <w:rPr>
          <w:rFonts w:ascii="Century Gothic" w:hAnsi="Century Gothic"/>
          <w:color w:val="000000"/>
          <w:sz w:val="20"/>
          <w:szCs w:val="20"/>
        </w:rPr>
      </w:pPr>
      <w:r w:rsidRPr="00F34A93">
        <w:rPr>
          <w:rFonts w:ascii="Century Gothic" w:hAnsi="Century Gothic"/>
          <w:bCs/>
          <w:color w:val="000000"/>
          <w:sz w:val="20"/>
          <w:szCs w:val="20"/>
        </w:rPr>
        <w:t xml:space="preserve">Türkiye sınırları </w:t>
      </w:r>
      <w:r w:rsidR="00F34A93" w:rsidRPr="00F34A93">
        <w:rPr>
          <w:rFonts w:ascii="Century Gothic" w:hAnsi="Century Gothic"/>
          <w:bCs/>
          <w:color w:val="000000"/>
          <w:sz w:val="20"/>
          <w:szCs w:val="20"/>
        </w:rPr>
        <w:t>dâhilinde</w:t>
      </w:r>
      <w:r w:rsidRPr="00F34A93">
        <w:rPr>
          <w:rFonts w:ascii="Century Gothic" w:hAnsi="Century Gothic"/>
          <w:bCs/>
          <w:color w:val="000000"/>
          <w:sz w:val="20"/>
          <w:szCs w:val="20"/>
        </w:rPr>
        <w:t xml:space="preserve"> çekim hizmeti,</w:t>
      </w:r>
    </w:p>
    <w:p w:rsidR="00D374CE" w:rsidRPr="00F34A93" w:rsidRDefault="00764772" w:rsidP="00F34A93">
      <w:pPr>
        <w:rPr>
          <w:rFonts w:ascii="Century Gothic" w:hAnsi="Century Gothic"/>
          <w:color w:val="000000"/>
          <w:sz w:val="20"/>
          <w:szCs w:val="20"/>
        </w:rPr>
      </w:pPr>
      <w:r w:rsidRPr="00F34A93">
        <w:rPr>
          <w:rFonts w:ascii="Century Gothic" w:hAnsi="Century Gothic"/>
          <w:bCs/>
          <w:color w:val="000000"/>
          <w:sz w:val="20"/>
          <w:szCs w:val="20"/>
        </w:rPr>
        <w:t>60 x 90’  Sggmrss vagonların Türkiye’deki kullanımı,</w:t>
      </w:r>
    </w:p>
    <w:p w:rsidR="00D374CE" w:rsidRPr="00F34A93" w:rsidRDefault="00764772" w:rsidP="00F34A93">
      <w:pPr>
        <w:rPr>
          <w:rFonts w:ascii="Century Gothic" w:hAnsi="Century Gothic"/>
          <w:color w:val="000000"/>
          <w:sz w:val="20"/>
          <w:szCs w:val="20"/>
        </w:rPr>
      </w:pPr>
      <w:r w:rsidRPr="00F34A93">
        <w:rPr>
          <w:rFonts w:ascii="Century Gothic" w:hAnsi="Century Gothic"/>
          <w:bCs/>
          <w:color w:val="000000"/>
          <w:sz w:val="20"/>
          <w:szCs w:val="20"/>
        </w:rPr>
        <w:t>Serbestleşme yönetmeliğinden sonra kendi lokomotiflerimizin kullanımı</w:t>
      </w:r>
    </w:p>
    <w:p w:rsidR="00905C0B" w:rsidRDefault="00905C0B" w:rsidP="00F34A93">
      <w:pPr>
        <w:ind w:firstLine="708"/>
        <w:rPr>
          <w:rFonts w:ascii="Century Gothic" w:hAnsi="Century Gothic"/>
          <w:b/>
          <w:bCs/>
          <w:color w:val="000000"/>
          <w:sz w:val="20"/>
          <w:szCs w:val="20"/>
        </w:rPr>
      </w:pPr>
    </w:p>
    <w:p w:rsidR="001A7A2C" w:rsidRPr="00F34A93" w:rsidRDefault="001A7A2C" w:rsidP="00F34A93">
      <w:pPr>
        <w:ind w:firstLine="708"/>
        <w:rPr>
          <w:rFonts w:ascii="Century Gothic" w:hAnsi="Century Gothic"/>
          <w:b/>
          <w:color w:val="000000"/>
          <w:sz w:val="20"/>
          <w:szCs w:val="20"/>
        </w:rPr>
      </w:pPr>
      <w:r w:rsidRPr="00F34A93">
        <w:rPr>
          <w:rFonts w:ascii="Century Gothic" w:hAnsi="Century Gothic"/>
          <w:b/>
          <w:bCs/>
          <w:color w:val="000000"/>
          <w:sz w:val="20"/>
          <w:szCs w:val="20"/>
        </w:rPr>
        <w:t xml:space="preserve">Rail Cargo </w:t>
      </w:r>
      <w:r w:rsidRPr="00F34A93">
        <w:rPr>
          <w:rFonts w:ascii="Century Gothic" w:hAnsi="Century Gothic"/>
          <w:b/>
          <w:bCs/>
          <w:color w:val="000000"/>
          <w:sz w:val="20"/>
          <w:szCs w:val="20"/>
          <w:lang w:val="en-GB"/>
        </w:rPr>
        <w:t>Group</w:t>
      </w:r>
      <w:r w:rsidRPr="00F34A93">
        <w:rPr>
          <w:rFonts w:ascii="Century Gothic" w:hAnsi="Century Gothic"/>
          <w:b/>
          <w:bCs/>
          <w:color w:val="000000"/>
          <w:sz w:val="20"/>
          <w:szCs w:val="20"/>
        </w:rPr>
        <w:t xml:space="preserve"> ile İş Birliği</w:t>
      </w:r>
    </w:p>
    <w:p w:rsidR="001A7A2C" w:rsidRPr="00F34A93" w:rsidRDefault="001A7A2C" w:rsidP="001A7A2C">
      <w:pPr>
        <w:rPr>
          <w:rFonts w:ascii="Century Gothic" w:hAnsi="Century Gothic"/>
          <w:color w:val="000000"/>
          <w:sz w:val="20"/>
          <w:szCs w:val="20"/>
        </w:rPr>
      </w:pPr>
      <w:r w:rsidRPr="00F34A93">
        <w:rPr>
          <w:rFonts w:ascii="Century Gothic" w:hAnsi="Century Gothic"/>
          <w:bCs/>
          <w:color w:val="000000"/>
          <w:sz w:val="20"/>
          <w:szCs w:val="20"/>
        </w:rPr>
        <w:t>Rail Cargo Grup</w:t>
      </w:r>
      <w:r w:rsidR="00F34A93">
        <w:rPr>
          <w:rFonts w:ascii="Century Gothic" w:hAnsi="Century Gothic"/>
          <w:bCs/>
          <w:color w:val="000000"/>
          <w:sz w:val="20"/>
          <w:szCs w:val="20"/>
        </w:rPr>
        <w:t>;</w:t>
      </w:r>
      <w:r w:rsidRPr="00F34A93">
        <w:rPr>
          <w:rFonts w:ascii="Century Gothic" w:hAnsi="Century Gothic"/>
          <w:bCs/>
          <w:color w:val="000000"/>
          <w:sz w:val="20"/>
          <w:szCs w:val="20"/>
        </w:rPr>
        <w:t xml:space="preserve"> Avrupa’daki 3 büyük yük operatör</w:t>
      </w:r>
      <w:r w:rsidR="00F34A93">
        <w:rPr>
          <w:rFonts w:ascii="Century Gothic" w:hAnsi="Century Gothic"/>
          <w:bCs/>
          <w:color w:val="000000"/>
          <w:sz w:val="20"/>
          <w:szCs w:val="20"/>
        </w:rPr>
        <w:t>ü</w:t>
      </w:r>
      <w:r w:rsidRPr="00F34A93">
        <w:rPr>
          <w:rFonts w:ascii="Century Gothic" w:hAnsi="Century Gothic"/>
          <w:bCs/>
          <w:color w:val="000000"/>
          <w:sz w:val="20"/>
          <w:szCs w:val="20"/>
        </w:rPr>
        <w:t xml:space="preserve">nden biridir. Rail Cargo Grup tarafından verilen hizmetlerin karakteristiği Kuzey Denizi, Karadeniz ve Akdeniz arasında isteğe göre demiryolu </w:t>
      </w:r>
      <w:r w:rsidR="00F34A93">
        <w:rPr>
          <w:rFonts w:ascii="Century Gothic" w:hAnsi="Century Gothic"/>
          <w:bCs/>
          <w:color w:val="000000"/>
          <w:sz w:val="20"/>
          <w:szCs w:val="20"/>
        </w:rPr>
        <w:t>lojistik çözümleri bulmakt</w:t>
      </w:r>
      <w:r w:rsidRPr="00F34A93">
        <w:rPr>
          <w:rFonts w:ascii="Century Gothic" w:hAnsi="Century Gothic"/>
          <w:bCs/>
          <w:color w:val="000000"/>
          <w:sz w:val="20"/>
          <w:szCs w:val="20"/>
        </w:rPr>
        <w:t xml:space="preserve">ır. </w:t>
      </w:r>
    </w:p>
    <w:p w:rsidR="00F34A93" w:rsidRDefault="00F34A93" w:rsidP="001A7A2C">
      <w:pPr>
        <w:rPr>
          <w:rFonts w:ascii="Century Gothic" w:hAnsi="Century Gothic"/>
          <w:b/>
          <w:bCs/>
          <w:color w:val="000000"/>
          <w:sz w:val="20"/>
          <w:szCs w:val="20"/>
        </w:rPr>
      </w:pPr>
    </w:p>
    <w:p w:rsidR="00F34A93" w:rsidRDefault="001A7A2C" w:rsidP="001A7A2C">
      <w:pPr>
        <w:rPr>
          <w:rFonts w:ascii="Century Gothic" w:hAnsi="Century Gothic"/>
          <w:b/>
          <w:bCs/>
          <w:color w:val="000000"/>
          <w:sz w:val="20"/>
          <w:szCs w:val="20"/>
        </w:rPr>
      </w:pPr>
      <w:r w:rsidRPr="00F34A93">
        <w:rPr>
          <w:rFonts w:ascii="Century Gothic" w:hAnsi="Century Gothic"/>
          <w:b/>
          <w:bCs/>
          <w:color w:val="000000"/>
          <w:sz w:val="20"/>
          <w:szCs w:val="20"/>
        </w:rPr>
        <w:t>G</w:t>
      </w:r>
      <w:r w:rsidR="00F34A93">
        <w:rPr>
          <w:rFonts w:ascii="Century Gothic" w:hAnsi="Century Gothic"/>
          <w:b/>
          <w:bCs/>
          <w:color w:val="000000"/>
          <w:sz w:val="20"/>
          <w:szCs w:val="20"/>
        </w:rPr>
        <w:t>ÜMRÜKLEME PROSEDÜRÜ</w:t>
      </w:r>
    </w:p>
    <w:p w:rsidR="00F34A93" w:rsidRPr="00F34A93" w:rsidRDefault="00F34A93" w:rsidP="001A7A2C">
      <w:pPr>
        <w:rPr>
          <w:rFonts w:ascii="Century Gothic" w:hAnsi="Century Gothic"/>
          <w:b/>
          <w:color w:val="000000"/>
          <w:sz w:val="20"/>
          <w:szCs w:val="20"/>
        </w:rPr>
      </w:pPr>
    </w:p>
    <w:p w:rsidR="001A7A2C" w:rsidRPr="00F34A93" w:rsidRDefault="001A7A2C" w:rsidP="001A7A2C">
      <w:pPr>
        <w:rPr>
          <w:rFonts w:ascii="Century Gothic" w:hAnsi="Century Gothic"/>
          <w:color w:val="000000"/>
          <w:sz w:val="20"/>
          <w:szCs w:val="20"/>
        </w:rPr>
      </w:pPr>
      <w:r w:rsidRPr="00F34A93">
        <w:rPr>
          <w:rFonts w:ascii="Century Gothic" w:hAnsi="Century Gothic"/>
          <w:color w:val="000000"/>
          <w:sz w:val="20"/>
          <w:szCs w:val="20"/>
        </w:rPr>
        <w:t>Hareket gümrüğünden itibaren transit doküman (T1/T2) düzenlenir ve konteyner</w:t>
      </w:r>
      <w:r w:rsidR="00F34A93">
        <w:rPr>
          <w:rFonts w:ascii="Century Gothic" w:hAnsi="Century Gothic"/>
          <w:color w:val="000000"/>
          <w:sz w:val="20"/>
          <w:szCs w:val="20"/>
        </w:rPr>
        <w:t xml:space="preserve"> </w:t>
      </w:r>
      <w:r w:rsidRPr="00F34A93">
        <w:rPr>
          <w:rFonts w:ascii="Century Gothic" w:hAnsi="Century Gothic"/>
          <w:color w:val="000000"/>
          <w:sz w:val="20"/>
          <w:szCs w:val="20"/>
        </w:rPr>
        <w:t xml:space="preserve">varış </w:t>
      </w:r>
      <w:r w:rsidR="00F34A93">
        <w:rPr>
          <w:rFonts w:ascii="Century Gothic" w:hAnsi="Century Gothic"/>
          <w:color w:val="000000"/>
          <w:sz w:val="20"/>
          <w:szCs w:val="20"/>
        </w:rPr>
        <w:t>g</w:t>
      </w:r>
      <w:r w:rsidRPr="00F34A93">
        <w:rPr>
          <w:rFonts w:ascii="Century Gothic" w:hAnsi="Century Gothic"/>
          <w:color w:val="000000"/>
          <w:sz w:val="20"/>
          <w:szCs w:val="20"/>
        </w:rPr>
        <w:t>ümrüğüne kadar herhangi bir gümrük işlemine tabi tutulmadan taşınır.</w:t>
      </w:r>
      <w:r w:rsidR="00F34A93">
        <w:rPr>
          <w:rFonts w:ascii="Century Gothic" w:hAnsi="Century Gothic"/>
          <w:color w:val="000000"/>
          <w:sz w:val="20"/>
          <w:szCs w:val="20"/>
        </w:rPr>
        <w:t xml:space="preserve"> </w:t>
      </w:r>
      <w:r w:rsidR="00F34A93" w:rsidRPr="00F34A93">
        <w:rPr>
          <w:rFonts w:ascii="Century Gothic" w:hAnsi="Century Gothic"/>
          <w:color w:val="000000"/>
          <w:sz w:val="20"/>
          <w:szCs w:val="20"/>
        </w:rPr>
        <w:t>Güzergâh</w:t>
      </w:r>
      <w:r w:rsidRPr="00F34A93">
        <w:rPr>
          <w:rFonts w:ascii="Century Gothic" w:hAnsi="Century Gothic"/>
          <w:color w:val="000000"/>
          <w:sz w:val="20"/>
          <w:szCs w:val="20"/>
        </w:rPr>
        <w:t xml:space="preserve"> üzerinde taşıma </w:t>
      </w:r>
      <w:proofErr w:type="spellStart"/>
      <w:r w:rsidRPr="00F34A93">
        <w:rPr>
          <w:rFonts w:ascii="Century Gothic" w:hAnsi="Century Gothic"/>
          <w:color w:val="000000"/>
          <w:sz w:val="20"/>
          <w:szCs w:val="20"/>
        </w:rPr>
        <w:t>modunun</w:t>
      </w:r>
      <w:proofErr w:type="spellEnd"/>
      <w:r w:rsidR="00F34A93">
        <w:rPr>
          <w:rFonts w:ascii="Century Gothic" w:hAnsi="Century Gothic"/>
          <w:color w:val="000000"/>
          <w:sz w:val="20"/>
          <w:szCs w:val="20"/>
        </w:rPr>
        <w:t>;</w:t>
      </w:r>
      <w:r w:rsidRPr="00F34A93">
        <w:rPr>
          <w:rFonts w:ascii="Century Gothic" w:hAnsi="Century Gothic"/>
          <w:color w:val="000000"/>
          <w:sz w:val="20"/>
          <w:szCs w:val="20"/>
        </w:rPr>
        <w:t xml:space="preserve"> karadan denize, denizden demiryoluna değişmesi durumunda aynı transit doküman kullanılmaya devam edilir. Konteyner nihai varış gümrüğüne ulaştıktan sonra, gümrüklemesi yapılır ve</w:t>
      </w:r>
      <w:r w:rsidR="00F34A93">
        <w:rPr>
          <w:rFonts w:ascii="Century Gothic" w:hAnsi="Century Gothic"/>
          <w:color w:val="000000"/>
          <w:sz w:val="20"/>
          <w:szCs w:val="20"/>
        </w:rPr>
        <w:t xml:space="preserve"> y</w:t>
      </w:r>
      <w:r w:rsidRPr="00F34A93">
        <w:rPr>
          <w:rFonts w:ascii="Century Gothic" w:hAnsi="Century Gothic"/>
          <w:color w:val="000000"/>
          <w:sz w:val="20"/>
          <w:szCs w:val="20"/>
        </w:rPr>
        <w:t>ükler teslimata hazır hale gelir.</w:t>
      </w:r>
    </w:p>
    <w:p w:rsidR="00F34A93" w:rsidRDefault="00F34A93" w:rsidP="001A7A2C">
      <w:pPr>
        <w:rPr>
          <w:rFonts w:ascii="Century Gothic" w:hAnsi="Century Gothic"/>
          <w:b/>
          <w:bCs/>
          <w:color w:val="000000"/>
          <w:sz w:val="20"/>
          <w:szCs w:val="20"/>
        </w:rPr>
      </w:pPr>
    </w:p>
    <w:p w:rsidR="001A7A2C" w:rsidRDefault="00F34A93" w:rsidP="001A7A2C">
      <w:pPr>
        <w:rPr>
          <w:rFonts w:ascii="Century Gothic" w:hAnsi="Century Gothic"/>
          <w:b/>
          <w:bCs/>
          <w:color w:val="000000"/>
          <w:sz w:val="20"/>
          <w:szCs w:val="20"/>
        </w:rPr>
      </w:pPr>
      <w:r>
        <w:rPr>
          <w:rFonts w:ascii="Century Gothic" w:hAnsi="Century Gothic"/>
          <w:b/>
          <w:bCs/>
          <w:color w:val="000000"/>
          <w:sz w:val="20"/>
          <w:szCs w:val="20"/>
        </w:rPr>
        <w:t>SERVİS SIKLIĞI AVANTAJI</w:t>
      </w:r>
    </w:p>
    <w:p w:rsidR="00F34A93" w:rsidRPr="00F34A93" w:rsidRDefault="00F34A93" w:rsidP="001A7A2C">
      <w:pPr>
        <w:rPr>
          <w:rFonts w:ascii="Century Gothic" w:hAnsi="Century Gothic"/>
          <w:b/>
          <w:color w:val="000000"/>
          <w:sz w:val="20"/>
          <w:szCs w:val="20"/>
        </w:rPr>
      </w:pPr>
    </w:p>
    <w:p w:rsidR="001A7A2C" w:rsidRPr="00F34A93" w:rsidRDefault="001A7A2C" w:rsidP="001A7A2C">
      <w:pPr>
        <w:rPr>
          <w:rFonts w:ascii="Century Gothic" w:hAnsi="Century Gothic"/>
          <w:color w:val="000000"/>
          <w:sz w:val="20"/>
          <w:szCs w:val="20"/>
        </w:rPr>
      </w:pPr>
      <w:r w:rsidRPr="00F34A93">
        <w:rPr>
          <w:rFonts w:ascii="Century Gothic" w:hAnsi="Century Gothic"/>
          <w:bCs/>
          <w:color w:val="000000"/>
          <w:sz w:val="20"/>
          <w:szCs w:val="20"/>
        </w:rPr>
        <w:t>Türkiye ve Almanya arasındaki blok trenler</w:t>
      </w:r>
    </w:p>
    <w:p w:rsidR="001A7A2C" w:rsidRPr="00F34A93" w:rsidRDefault="00764772" w:rsidP="0047584B">
      <w:pPr>
        <w:numPr>
          <w:ilvl w:val="1"/>
          <w:numId w:val="2"/>
        </w:numPr>
        <w:rPr>
          <w:rFonts w:ascii="Century Gothic" w:hAnsi="Century Gothic"/>
          <w:color w:val="000000"/>
          <w:sz w:val="20"/>
          <w:szCs w:val="20"/>
        </w:rPr>
      </w:pPr>
      <w:r w:rsidRPr="00F34A93">
        <w:rPr>
          <w:rFonts w:ascii="Century Gothic" w:hAnsi="Century Gothic"/>
          <w:bCs/>
          <w:color w:val="000000"/>
          <w:sz w:val="20"/>
          <w:szCs w:val="20"/>
          <w:u w:val="single"/>
        </w:rPr>
        <w:t>Mevcut Durum;</w:t>
      </w:r>
      <w:r w:rsidR="00F34A93" w:rsidRPr="00F34A93">
        <w:rPr>
          <w:rFonts w:ascii="Century Gothic" w:hAnsi="Century Gothic"/>
          <w:bCs/>
          <w:color w:val="000000"/>
          <w:sz w:val="20"/>
          <w:szCs w:val="20"/>
        </w:rPr>
        <w:tab/>
      </w:r>
      <w:r w:rsidR="001A7A2C" w:rsidRPr="00F34A93">
        <w:rPr>
          <w:rFonts w:ascii="Century Gothic" w:hAnsi="Century Gothic"/>
          <w:color w:val="000000"/>
          <w:sz w:val="20"/>
          <w:szCs w:val="20"/>
        </w:rPr>
        <w:tab/>
        <w:t>Haftalık yön başına 3 blok tren</w:t>
      </w:r>
    </w:p>
    <w:p w:rsidR="001A7A2C" w:rsidRPr="00F34A93" w:rsidRDefault="00764772" w:rsidP="00DB7279">
      <w:pPr>
        <w:numPr>
          <w:ilvl w:val="1"/>
          <w:numId w:val="4"/>
        </w:numPr>
        <w:rPr>
          <w:rFonts w:ascii="Century Gothic" w:hAnsi="Century Gothic"/>
          <w:color w:val="000000"/>
          <w:sz w:val="20"/>
          <w:szCs w:val="20"/>
        </w:rPr>
      </w:pPr>
      <w:r w:rsidRPr="00F34A93">
        <w:rPr>
          <w:rFonts w:ascii="Century Gothic" w:hAnsi="Century Gothic"/>
          <w:bCs/>
          <w:color w:val="000000"/>
          <w:sz w:val="20"/>
          <w:szCs w:val="20"/>
          <w:u w:val="single"/>
        </w:rPr>
        <w:t>2014 yılı sonu;</w:t>
      </w:r>
      <w:r w:rsidR="00F34A93" w:rsidRPr="00F34A93">
        <w:rPr>
          <w:rFonts w:ascii="Century Gothic" w:hAnsi="Century Gothic"/>
          <w:bCs/>
          <w:color w:val="000000"/>
          <w:sz w:val="20"/>
          <w:szCs w:val="20"/>
        </w:rPr>
        <w:tab/>
      </w:r>
      <w:r w:rsidR="00F34A93" w:rsidRPr="00F34A93">
        <w:rPr>
          <w:rFonts w:ascii="Century Gothic" w:hAnsi="Century Gothic"/>
          <w:bCs/>
          <w:color w:val="000000"/>
          <w:sz w:val="20"/>
          <w:szCs w:val="20"/>
        </w:rPr>
        <w:tab/>
      </w:r>
      <w:r w:rsidR="00F34A93" w:rsidRPr="00F34A93">
        <w:rPr>
          <w:rFonts w:ascii="Century Gothic" w:hAnsi="Century Gothic"/>
          <w:bCs/>
          <w:color w:val="000000"/>
          <w:sz w:val="20"/>
          <w:szCs w:val="20"/>
        </w:rPr>
        <w:tab/>
      </w:r>
      <w:r w:rsidR="001A7A2C" w:rsidRPr="00F34A93">
        <w:rPr>
          <w:rFonts w:ascii="Century Gothic" w:hAnsi="Century Gothic"/>
          <w:color w:val="000000"/>
          <w:sz w:val="20"/>
          <w:szCs w:val="20"/>
        </w:rPr>
        <w:t xml:space="preserve">Haftalık yön başına </w:t>
      </w:r>
      <w:r w:rsidR="000D0D54">
        <w:rPr>
          <w:rFonts w:ascii="Century Gothic" w:hAnsi="Century Gothic"/>
          <w:color w:val="000000"/>
          <w:sz w:val="20"/>
          <w:szCs w:val="20"/>
        </w:rPr>
        <w:t>5</w:t>
      </w:r>
      <w:r w:rsidR="001A7A2C" w:rsidRPr="00F34A93">
        <w:rPr>
          <w:rFonts w:ascii="Century Gothic" w:hAnsi="Century Gothic"/>
          <w:color w:val="000000"/>
          <w:sz w:val="20"/>
          <w:szCs w:val="20"/>
        </w:rPr>
        <w:t xml:space="preserve"> blok tren</w:t>
      </w:r>
    </w:p>
    <w:p w:rsidR="001A7A2C" w:rsidRDefault="001A7A2C" w:rsidP="001A7A2C">
      <w:pPr>
        <w:rPr>
          <w:rFonts w:ascii="Century Gothic" w:hAnsi="Century Gothic"/>
          <w:color w:val="000000"/>
          <w:sz w:val="20"/>
          <w:szCs w:val="20"/>
        </w:rPr>
      </w:pPr>
    </w:p>
    <w:p w:rsidR="00764F33" w:rsidRDefault="00764F33" w:rsidP="00764F33">
      <w:pPr>
        <w:rPr>
          <w:rFonts w:ascii="Century Gothic" w:hAnsi="Century Gothic"/>
          <w:b/>
          <w:bCs/>
          <w:color w:val="000000"/>
          <w:sz w:val="20"/>
          <w:szCs w:val="20"/>
        </w:rPr>
      </w:pPr>
      <w:r>
        <w:rPr>
          <w:rFonts w:ascii="Century Gothic" w:hAnsi="Century Gothic"/>
          <w:b/>
          <w:bCs/>
          <w:color w:val="000000"/>
          <w:sz w:val="20"/>
          <w:szCs w:val="20"/>
        </w:rPr>
        <w:t>AVRUPA’DA TRANSİT SÜRE AVANTAJI</w:t>
      </w:r>
    </w:p>
    <w:p w:rsidR="00BA44CB" w:rsidRDefault="00BA44CB" w:rsidP="00764F33">
      <w:pPr>
        <w:rPr>
          <w:rFonts w:ascii="Century Gothic" w:hAnsi="Century Gothic"/>
          <w:b/>
          <w:bCs/>
          <w:color w:val="000000"/>
          <w:sz w:val="20"/>
          <w:szCs w:val="20"/>
        </w:rPr>
      </w:pPr>
    </w:p>
    <w:tbl>
      <w:tblPr>
        <w:tblStyle w:val="TabloKlavuzu"/>
        <w:tblW w:w="9904" w:type="dxa"/>
        <w:tblLook w:val="04A0" w:firstRow="1" w:lastRow="0" w:firstColumn="1" w:lastColumn="0" w:noHBand="0" w:noVBand="1"/>
      </w:tblPr>
      <w:tblGrid>
        <w:gridCol w:w="1251"/>
        <w:gridCol w:w="1187"/>
        <w:gridCol w:w="1541"/>
        <w:gridCol w:w="1187"/>
        <w:gridCol w:w="1251"/>
        <w:gridCol w:w="1541"/>
        <w:gridCol w:w="1200"/>
        <w:gridCol w:w="1251"/>
      </w:tblGrid>
      <w:tr w:rsidR="00905C0B" w:rsidTr="00905C0B">
        <w:trPr>
          <w:trHeight w:val="293"/>
        </w:trPr>
        <w:tc>
          <w:tcPr>
            <w:tcW w:w="5166" w:type="dxa"/>
            <w:gridSpan w:val="4"/>
            <w:tcBorders>
              <w:top w:val="double" w:sz="4" w:space="0" w:color="auto"/>
              <w:left w:val="double" w:sz="4" w:space="0" w:color="auto"/>
              <w:right w:val="double" w:sz="4" w:space="0" w:color="auto"/>
            </w:tcBorders>
          </w:tcPr>
          <w:p w:rsidR="00905C0B" w:rsidRDefault="00905C0B" w:rsidP="00905C0B">
            <w:pPr>
              <w:jc w:val="center"/>
              <w:rPr>
                <w:rFonts w:ascii="Century Gothic" w:hAnsi="Century Gothic"/>
                <w:b/>
                <w:bCs/>
                <w:color w:val="000000"/>
                <w:sz w:val="20"/>
                <w:szCs w:val="20"/>
              </w:rPr>
            </w:pPr>
            <w:r w:rsidRPr="00905C0B">
              <w:rPr>
                <w:rFonts w:ascii="Century Gothic" w:hAnsi="Century Gothic"/>
                <w:b/>
                <w:bCs/>
                <w:color w:val="000000"/>
                <w:sz w:val="24"/>
                <w:szCs w:val="24"/>
              </w:rPr>
              <w:t>TÜRKİYE – AVRUPA</w:t>
            </w:r>
          </w:p>
        </w:tc>
        <w:tc>
          <w:tcPr>
            <w:tcW w:w="4738" w:type="dxa"/>
            <w:gridSpan w:val="4"/>
            <w:tcBorders>
              <w:top w:val="double" w:sz="4" w:space="0" w:color="auto"/>
              <w:left w:val="double" w:sz="4" w:space="0" w:color="auto"/>
              <w:right w:val="double" w:sz="4" w:space="0" w:color="auto"/>
            </w:tcBorders>
          </w:tcPr>
          <w:p w:rsidR="00905C0B" w:rsidRPr="00905C0B" w:rsidRDefault="00905C0B" w:rsidP="00905C0B">
            <w:pPr>
              <w:jc w:val="center"/>
              <w:rPr>
                <w:rFonts w:ascii="Century Gothic" w:hAnsi="Century Gothic"/>
                <w:b/>
                <w:bCs/>
                <w:color w:val="000000"/>
                <w:sz w:val="24"/>
                <w:szCs w:val="24"/>
              </w:rPr>
            </w:pPr>
            <w:r w:rsidRPr="00905C0B">
              <w:rPr>
                <w:rFonts w:ascii="Century Gothic" w:hAnsi="Century Gothic"/>
                <w:b/>
                <w:bCs/>
                <w:color w:val="000000"/>
                <w:sz w:val="24"/>
                <w:szCs w:val="24"/>
              </w:rPr>
              <w:t>AVRUPA – TÜRKİYE</w:t>
            </w:r>
          </w:p>
        </w:tc>
      </w:tr>
      <w:tr w:rsidR="00905C0B" w:rsidTr="00905C0B">
        <w:trPr>
          <w:trHeight w:val="509"/>
        </w:trPr>
        <w:tc>
          <w:tcPr>
            <w:tcW w:w="1251" w:type="dxa"/>
            <w:tcBorders>
              <w:left w:val="double" w:sz="4" w:space="0" w:color="auto"/>
            </w:tcBorders>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ÇIKIŞ</w:t>
            </w:r>
          </w:p>
        </w:tc>
        <w:tc>
          <w:tcPr>
            <w:tcW w:w="1187" w:type="dxa"/>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VARIŞ</w:t>
            </w:r>
          </w:p>
        </w:tc>
        <w:tc>
          <w:tcPr>
            <w:tcW w:w="1541" w:type="dxa"/>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VARIŞ</w:t>
            </w:r>
          </w:p>
        </w:tc>
        <w:tc>
          <w:tcPr>
            <w:tcW w:w="1187" w:type="dxa"/>
            <w:tcBorders>
              <w:right w:val="double" w:sz="4" w:space="0" w:color="auto"/>
            </w:tcBorders>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VARIŞ</w:t>
            </w:r>
          </w:p>
        </w:tc>
        <w:tc>
          <w:tcPr>
            <w:tcW w:w="1251" w:type="dxa"/>
            <w:tcBorders>
              <w:left w:val="double" w:sz="4" w:space="0" w:color="auto"/>
            </w:tcBorders>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ÇIKIŞ</w:t>
            </w:r>
          </w:p>
        </w:tc>
        <w:tc>
          <w:tcPr>
            <w:tcW w:w="1541" w:type="dxa"/>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ÇIKIŞ</w:t>
            </w:r>
          </w:p>
        </w:tc>
        <w:tc>
          <w:tcPr>
            <w:tcW w:w="893" w:type="dxa"/>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ÇIKIŞ</w:t>
            </w:r>
          </w:p>
        </w:tc>
        <w:tc>
          <w:tcPr>
            <w:tcW w:w="1053" w:type="dxa"/>
            <w:tcBorders>
              <w:right w:val="double" w:sz="4" w:space="0" w:color="auto"/>
            </w:tcBorders>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VARIŞ</w:t>
            </w:r>
          </w:p>
        </w:tc>
      </w:tr>
      <w:tr w:rsidR="00905C0B" w:rsidTr="00905C0B">
        <w:trPr>
          <w:trHeight w:val="310"/>
        </w:trPr>
        <w:tc>
          <w:tcPr>
            <w:tcW w:w="1251" w:type="dxa"/>
            <w:tcBorders>
              <w:left w:val="double" w:sz="4" w:space="0" w:color="auto"/>
            </w:tcBorders>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Tekirdağ</w:t>
            </w:r>
          </w:p>
        </w:tc>
        <w:tc>
          <w:tcPr>
            <w:tcW w:w="1187" w:type="dxa"/>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Sopron</w:t>
            </w:r>
          </w:p>
        </w:tc>
        <w:tc>
          <w:tcPr>
            <w:tcW w:w="1541" w:type="dxa"/>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Ludwigshafen</w:t>
            </w:r>
          </w:p>
        </w:tc>
        <w:tc>
          <w:tcPr>
            <w:tcW w:w="1187" w:type="dxa"/>
            <w:tcBorders>
              <w:right w:val="double" w:sz="4" w:space="0" w:color="auto"/>
            </w:tcBorders>
          </w:tcPr>
          <w:p w:rsidR="00905C0B" w:rsidRDefault="00905C0B" w:rsidP="00905C0B">
            <w:pPr>
              <w:jc w:val="center"/>
              <w:rPr>
                <w:rFonts w:ascii="Century Gothic" w:hAnsi="Century Gothic"/>
                <w:b/>
                <w:bCs/>
                <w:color w:val="000000"/>
                <w:sz w:val="20"/>
                <w:szCs w:val="20"/>
              </w:rPr>
            </w:pPr>
            <w:r>
              <w:rPr>
                <w:rFonts w:ascii="Century Gothic" w:hAnsi="Century Gothic"/>
                <w:b/>
                <w:bCs/>
                <w:color w:val="000000"/>
                <w:sz w:val="20"/>
                <w:szCs w:val="20"/>
              </w:rPr>
              <w:t>Duisburg</w:t>
            </w:r>
          </w:p>
        </w:tc>
        <w:tc>
          <w:tcPr>
            <w:tcW w:w="1251" w:type="dxa"/>
            <w:tcBorders>
              <w:left w:val="double" w:sz="4" w:space="0" w:color="auto"/>
            </w:tcBorders>
          </w:tcPr>
          <w:p w:rsidR="00905C0B" w:rsidRDefault="00905C0B" w:rsidP="00905C0B">
            <w:pPr>
              <w:rPr>
                <w:rFonts w:ascii="Century Gothic" w:hAnsi="Century Gothic"/>
                <w:b/>
                <w:bCs/>
                <w:color w:val="000000"/>
                <w:sz w:val="20"/>
                <w:szCs w:val="20"/>
              </w:rPr>
            </w:pPr>
            <w:r>
              <w:rPr>
                <w:rFonts w:ascii="Century Gothic" w:hAnsi="Century Gothic"/>
                <w:b/>
                <w:bCs/>
                <w:color w:val="000000"/>
                <w:sz w:val="20"/>
                <w:szCs w:val="20"/>
              </w:rPr>
              <w:t>Duisburg</w:t>
            </w:r>
          </w:p>
        </w:tc>
        <w:tc>
          <w:tcPr>
            <w:tcW w:w="1541" w:type="dxa"/>
          </w:tcPr>
          <w:p w:rsidR="00905C0B" w:rsidRDefault="00905C0B" w:rsidP="00905C0B">
            <w:pPr>
              <w:rPr>
                <w:rFonts w:ascii="Century Gothic" w:hAnsi="Century Gothic"/>
                <w:b/>
                <w:bCs/>
                <w:color w:val="000000"/>
                <w:sz w:val="20"/>
                <w:szCs w:val="20"/>
              </w:rPr>
            </w:pPr>
            <w:r>
              <w:rPr>
                <w:rFonts w:ascii="Century Gothic" w:hAnsi="Century Gothic"/>
                <w:b/>
                <w:bCs/>
                <w:color w:val="000000"/>
                <w:sz w:val="20"/>
                <w:szCs w:val="20"/>
              </w:rPr>
              <w:t>Ludwigshafen</w:t>
            </w:r>
          </w:p>
        </w:tc>
        <w:tc>
          <w:tcPr>
            <w:tcW w:w="893" w:type="dxa"/>
          </w:tcPr>
          <w:p w:rsidR="00905C0B" w:rsidRDefault="00905C0B" w:rsidP="00905C0B">
            <w:pPr>
              <w:rPr>
                <w:rFonts w:ascii="Century Gothic" w:hAnsi="Century Gothic"/>
                <w:b/>
                <w:bCs/>
                <w:color w:val="000000"/>
                <w:sz w:val="20"/>
                <w:szCs w:val="20"/>
              </w:rPr>
            </w:pPr>
            <w:r>
              <w:rPr>
                <w:rFonts w:ascii="Century Gothic" w:hAnsi="Century Gothic"/>
                <w:b/>
                <w:bCs/>
                <w:color w:val="000000"/>
                <w:sz w:val="20"/>
                <w:szCs w:val="20"/>
              </w:rPr>
              <w:t>Sopron</w:t>
            </w:r>
          </w:p>
        </w:tc>
        <w:tc>
          <w:tcPr>
            <w:tcW w:w="1053" w:type="dxa"/>
            <w:tcBorders>
              <w:right w:val="double" w:sz="4" w:space="0" w:color="auto"/>
            </w:tcBorders>
          </w:tcPr>
          <w:p w:rsidR="00905C0B" w:rsidRDefault="00905C0B" w:rsidP="00905C0B">
            <w:pPr>
              <w:rPr>
                <w:rFonts w:ascii="Century Gothic" w:hAnsi="Century Gothic"/>
                <w:b/>
                <w:bCs/>
                <w:color w:val="000000"/>
                <w:sz w:val="20"/>
                <w:szCs w:val="20"/>
              </w:rPr>
            </w:pPr>
            <w:r>
              <w:rPr>
                <w:rFonts w:ascii="Century Gothic" w:hAnsi="Century Gothic"/>
                <w:b/>
                <w:bCs/>
                <w:color w:val="000000"/>
                <w:sz w:val="20"/>
                <w:szCs w:val="20"/>
              </w:rPr>
              <w:t>Tekirdağ</w:t>
            </w:r>
          </w:p>
        </w:tc>
      </w:tr>
      <w:tr w:rsidR="00905C0B" w:rsidRPr="00905C0B" w:rsidTr="00905C0B">
        <w:trPr>
          <w:trHeight w:val="756"/>
        </w:trPr>
        <w:tc>
          <w:tcPr>
            <w:tcW w:w="1251" w:type="dxa"/>
            <w:tcBorders>
              <w:left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Çarşamba</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18.</w:t>
            </w:r>
            <w:r w:rsidRPr="00905C0B">
              <w:rPr>
                <w:rFonts w:ascii="Century Gothic" w:hAnsi="Century Gothic"/>
                <w:bCs/>
                <w:color w:val="000000"/>
                <w:sz w:val="20"/>
                <w:szCs w:val="20"/>
                <w:u w:val="single"/>
                <w:vertAlign w:val="superscript"/>
              </w:rPr>
              <w:t>00</w:t>
            </w:r>
          </w:p>
        </w:tc>
        <w:tc>
          <w:tcPr>
            <w:tcW w:w="1187" w:type="dxa"/>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Pazar</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21.</w:t>
            </w:r>
            <w:r w:rsidRPr="00905C0B">
              <w:rPr>
                <w:rFonts w:ascii="Century Gothic" w:hAnsi="Century Gothic"/>
                <w:bCs/>
                <w:color w:val="000000"/>
                <w:sz w:val="20"/>
                <w:szCs w:val="20"/>
                <w:u w:val="single"/>
                <w:vertAlign w:val="superscript"/>
              </w:rPr>
              <w:t>00</w:t>
            </w:r>
          </w:p>
        </w:tc>
        <w:tc>
          <w:tcPr>
            <w:tcW w:w="1541" w:type="dxa"/>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Salı</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13.</w:t>
            </w:r>
            <w:r w:rsidRPr="00905C0B">
              <w:rPr>
                <w:rFonts w:ascii="Century Gothic" w:hAnsi="Century Gothic"/>
                <w:bCs/>
                <w:color w:val="000000"/>
                <w:sz w:val="20"/>
                <w:szCs w:val="20"/>
                <w:u w:val="single"/>
                <w:vertAlign w:val="superscript"/>
              </w:rPr>
              <w:t>00</w:t>
            </w:r>
          </w:p>
        </w:tc>
        <w:tc>
          <w:tcPr>
            <w:tcW w:w="1187" w:type="dxa"/>
            <w:tcBorders>
              <w:right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Salı</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22.</w:t>
            </w:r>
            <w:r w:rsidRPr="00905C0B">
              <w:rPr>
                <w:rFonts w:ascii="Century Gothic" w:hAnsi="Century Gothic"/>
                <w:bCs/>
                <w:color w:val="000000"/>
                <w:sz w:val="20"/>
                <w:szCs w:val="20"/>
                <w:vertAlign w:val="superscript"/>
              </w:rPr>
              <w:t>00</w:t>
            </w:r>
          </w:p>
        </w:tc>
        <w:tc>
          <w:tcPr>
            <w:tcW w:w="1251" w:type="dxa"/>
            <w:tcBorders>
              <w:left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Çarşamba</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06.</w:t>
            </w:r>
            <w:r w:rsidRPr="00905C0B">
              <w:rPr>
                <w:rFonts w:ascii="Century Gothic" w:hAnsi="Century Gothic"/>
                <w:bCs/>
                <w:color w:val="000000"/>
                <w:sz w:val="20"/>
                <w:szCs w:val="20"/>
                <w:u w:val="single"/>
                <w:vertAlign w:val="superscript"/>
              </w:rPr>
              <w:t>00</w:t>
            </w:r>
          </w:p>
        </w:tc>
        <w:tc>
          <w:tcPr>
            <w:tcW w:w="1541" w:type="dxa"/>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Çarşamba</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13.</w:t>
            </w:r>
            <w:r w:rsidRPr="00905C0B">
              <w:rPr>
                <w:rFonts w:ascii="Century Gothic" w:hAnsi="Century Gothic"/>
                <w:bCs/>
                <w:color w:val="000000"/>
                <w:sz w:val="20"/>
                <w:szCs w:val="20"/>
                <w:u w:val="single"/>
                <w:vertAlign w:val="superscript"/>
              </w:rPr>
              <w:t>00</w:t>
            </w:r>
          </w:p>
        </w:tc>
        <w:tc>
          <w:tcPr>
            <w:tcW w:w="893" w:type="dxa"/>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Perşembe</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14.</w:t>
            </w:r>
            <w:r w:rsidRPr="00905C0B">
              <w:rPr>
                <w:rFonts w:ascii="Century Gothic" w:hAnsi="Century Gothic"/>
                <w:bCs/>
                <w:color w:val="000000"/>
                <w:sz w:val="20"/>
                <w:szCs w:val="20"/>
                <w:u w:val="single"/>
                <w:vertAlign w:val="superscript"/>
              </w:rPr>
              <w:t>00</w:t>
            </w:r>
          </w:p>
        </w:tc>
        <w:tc>
          <w:tcPr>
            <w:tcW w:w="1053" w:type="dxa"/>
            <w:tcBorders>
              <w:right w:val="double" w:sz="4" w:space="0" w:color="auto"/>
            </w:tcBorders>
          </w:tcPr>
          <w:p w:rsidR="00905C0B" w:rsidRDefault="00905C0B" w:rsidP="00905C0B">
            <w:pPr>
              <w:jc w:val="center"/>
              <w:rPr>
                <w:rFonts w:ascii="Century Gothic" w:hAnsi="Century Gothic"/>
                <w:bCs/>
                <w:color w:val="000000"/>
                <w:sz w:val="20"/>
                <w:szCs w:val="20"/>
              </w:rPr>
            </w:pPr>
            <w:r>
              <w:rPr>
                <w:rFonts w:ascii="Century Gothic" w:hAnsi="Century Gothic"/>
                <w:bCs/>
                <w:color w:val="000000"/>
                <w:sz w:val="20"/>
                <w:szCs w:val="20"/>
              </w:rPr>
              <w:t>Pazartesi</w:t>
            </w:r>
          </w:p>
          <w:p w:rsidR="00905C0B" w:rsidRPr="00905C0B" w:rsidRDefault="00905C0B" w:rsidP="00905C0B">
            <w:pPr>
              <w:jc w:val="center"/>
              <w:rPr>
                <w:rFonts w:ascii="Century Gothic" w:hAnsi="Century Gothic"/>
                <w:bCs/>
                <w:color w:val="000000"/>
                <w:sz w:val="20"/>
                <w:szCs w:val="20"/>
              </w:rPr>
            </w:pPr>
            <w:r>
              <w:rPr>
                <w:rFonts w:ascii="Century Gothic" w:hAnsi="Century Gothic"/>
                <w:bCs/>
                <w:color w:val="000000"/>
                <w:sz w:val="20"/>
                <w:szCs w:val="20"/>
              </w:rPr>
              <w:t>08.</w:t>
            </w:r>
            <w:r w:rsidRPr="00905C0B">
              <w:rPr>
                <w:rFonts w:ascii="Century Gothic" w:hAnsi="Century Gothic"/>
                <w:bCs/>
                <w:color w:val="000000"/>
                <w:sz w:val="20"/>
                <w:szCs w:val="20"/>
                <w:u w:val="single"/>
                <w:vertAlign w:val="superscript"/>
              </w:rPr>
              <w:t>00</w:t>
            </w:r>
          </w:p>
        </w:tc>
      </w:tr>
      <w:tr w:rsidR="00905C0B" w:rsidRPr="00905C0B" w:rsidTr="00905C0B">
        <w:trPr>
          <w:trHeight w:val="741"/>
        </w:trPr>
        <w:tc>
          <w:tcPr>
            <w:tcW w:w="1251" w:type="dxa"/>
            <w:tcBorders>
              <w:left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Cuma</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18.</w:t>
            </w:r>
            <w:r w:rsidRPr="00905C0B">
              <w:rPr>
                <w:rFonts w:ascii="Century Gothic" w:hAnsi="Century Gothic"/>
                <w:bCs/>
                <w:color w:val="000000"/>
                <w:sz w:val="20"/>
                <w:szCs w:val="20"/>
                <w:u w:val="single"/>
                <w:vertAlign w:val="superscript"/>
              </w:rPr>
              <w:t>00</w:t>
            </w:r>
          </w:p>
        </w:tc>
        <w:tc>
          <w:tcPr>
            <w:tcW w:w="1187" w:type="dxa"/>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Salı</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21.</w:t>
            </w:r>
            <w:r w:rsidRPr="00905C0B">
              <w:rPr>
                <w:rFonts w:ascii="Century Gothic" w:hAnsi="Century Gothic"/>
                <w:bCs/>
                <w:color w:val="000000"/>
                <w:sz w:val="20"/>
                <w:szCs w:val="20"/>
                <w:u w:val="single"/>
                <w:vertAlign w:val="superscript"/>
              </w:rPr>
              <w:t>00</w:t>
            </w:r>
          </w:p>
        </w:tc>
        <w:tc>
          <w:tcPr>
            <w:tcW w:w="1541" w:type="dxa"/>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Perşembe</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13.</w:t>
            </w:r>
            <w:r w:rsidRPr="00905C0B">
              <w:rPr>
                <w:rFonts w:ascii="Century Gothic" w:hAnsi="Century Gothic"/>
                <w:bCs/>
                <w:color w:val="000000"/>
                <w:sz w:val="20"/>
                <w:szCs w:val="20"/>
                <w:u w:val="single"/>
                <w:vertAlign w:val="superscript"/>
              </w:rPr>
              <w:t>00</w:t>
            </w:r>
          </w:p>
        </w:tc>
        <w:tc>
          <w:tcPr>
            <w:tcW w:w="1187" w:type="dxa"/>
            <w:tcBorders>
              <w:right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Perşembe</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22.</w:t>
            </w:r>
            <w:r w:rsidRPr="00905C0B">
              <w:rPr>
                <w:rFonts w:ascii="Century Gothic" w:hAnsi="Century Gothic"/>
                <w:bCs/>
                <w:color w:val="000000"/>
                <w:sz w:val="20"/>
                <w:szCs w:val="20"/>
                <w:vertAlign w:val="superscript"/>
              </w:rPr>
              <w:t>00</w:t>
            </w:r>
          </w:p>
        </w:tc>
        <w:tc>
          <w:tcPr>
            <w:tcW w:w="1251" w:type="dxa"/>
            <w:tcBorders>
              <w:left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Cuma</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06.</w:t>
            </w:r>
            <w:r w:rsidRPr="00905C0B">
              <w:rPr>
                <w:rFonts w:ascii="Century Gothic" w:hAnsi="Century Gothic"/>
                <w:bCs/>
                <w:color w:val="000000"/>
                <w:sz w:val="20"/>
                <w:szCs w:val="20"/>
                <w:u w:val="single"/>
                <w:vertAlign w:val="superscript"/>
              </w:rPr>
              <w:t>00</w:t>
            </w:r>
          </w:p>
        </w:tc>
        <w:tc>
          <w:tcPr>
            <w:tcW w:w="1541" w:type="dxa"/>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Cuma</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13.</w:t>
            </w:r>
            <w:r w:rsidRPr="00905C0B">
              <w:rPr>
                <w:rFonts w:ascii="Century Gothic" w:hAnsi="Century Gothic"/>
                <w:bCs/>
                <w:color w:val="000000"/>
                <w:sz w:val="20"/>
                <w:szCs w:val="20"/>
                <w:u w:val="single"/>
                <w:vertAlign w:val="superscript"/>
              </w:rPr>
              <w:t>00</w:t>
            </w:r>
          </w:p>
        </w:tc>
        <w:tc>
          <w:tcPr>
            <w:tcW w:w="893" w:type="dxa"/>
          </w:tcPr>
          <w:p w:rsid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Cumartesi</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14.</w:t>
            </w:r>
            <w:r w:rsidRPr="00905C0B">
              <w:rPr>
                <w:rFonts w:ascii="Century Gothic" w:hAnsi="Century Gothic"/>
                <w:bCs/>
                <w:color w:val="000000"/>
                <w:sz w:val="20"/>
                <w:szCs w:val="20"/>
                <w:u w:val="single"/>
                <w:vertAlign w:val="superscript"/>
              </w:rPr>
              <w:t>00</w:t>
            </w:r>
          </w:p>
        </w:tc>
        <w:tc>
          <w:tcPr>
            <w:tcW w:w="1053" w:type="dxa"/>
            <w:tcBorders>
              <w:right w:val="double" w:sz="4" w:space="0" w:color="auto"/>
            </w:tcBorders>
          </w:tcPr>
          <w:p w:rsidR="00905C0B" w:rsidRDefault="00905C0B" w:rsidP="00905C0B">
            <w:pPr>
              <w:jc w:val="center"/>
              <w:rPr>
                <w:rFonts w:ascii="Century Gothic" w:hAnsi="Century Gothic"/>
                <w:bCs/>
                <w:color w:val="000000"/>
                <w:sz w:val="20"/>
                <w:szCs w:val="20"/>
              </w:rPr>
            </w:pPr>
            <w:r>
              <w:rPr>
                <w:rFonts w:ascii="Century Gothic" w:hAnsi="Century Gothic"/>
                <w:bCs/>
                <w:color w:val="000000"/>
                <w:sz w:val="20"/>
                <w:szCs w:val="20"/>
              </w:rPr>
              <w:t>Çarşamba</w:t>
            </w:r>
          </w:p>
          <w:p w:rsidR="00905C0B" w:rsidRPr="00905C0B" w:rsidRDefault="00905C0B" w:rsidP="00905C0B">
            <w:pPr>
              <w:jc w:val="center"/>
              <w:rPr>
                <w:rFonts w:ascii="Century Gothic" w:hAnsi="Century Gothic"/>
                <w:bCs/>
                <w:color w:val="000000"/>
                <w:sz w:val="20"/>
                <w:szCs w:val="20"/>
              </w:rPr>
            </w:pPr>
            <w:r>
              <w:rPr>
                <w:rFonts w:ascii="Century Gothic" w:hAnsi="Century Gothic"/>
                <w:bCs/>
                <w:color w:val="000000"/>
                <w:sz w:val="20"/>
                <w:szCs w:val="20"/>
              </w:rPr>
              <w:t>08.</w:t>
            </w:r>
            <w:r w:rsidRPr="00905C0B">
              <w:rPr>
                <w:rFonts w:ascii="Century Gothic" w:hAnsi="Century Gothic"/>
                <w:bCs/>
                <w:color w:val="000000"/>
                <w:sz w:val="20"/>
                <w:szCs w:val="20"/>
                <w:u w:val="single"/>
                <w:vertAlign w:val="superscript"/>
              </w:rPr>
              <w:t>00</w:t>
            </w:r>
          </w:p>
        </w:tc>
      </w:tr>
      <w:tr w:rsidR="00905C0B" w:rsidRPr="00905C0B" w:rsidTr="00905C0B">
        <w:trPr>
          <w:trHeight w:val="756"/>
        </w:trPr>
        <w:tc>
          <w:tcPr>
            <w:tcW w:w="1251" w:type="dxa"/>
            <w:tcBorders>
              <w:left w:val="double" w:sz="4" w:space="0" w:color="auto"/>
              <w:bottom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Pazar</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18.</w:t>
            </w:r>
            <w:r w:rsidRPr="00905C0B">
              <w:rPr>
                <w:rFonts w:ascii="Century Gothic" w:hAnsi="Century Gothic"/>
                <w:bCs/>
                <w:color w:val="000000"/>
                <w:sz w:val="20"/>
                <w:szCs w:val="20"/>
                <w:u w:val="single"/>
                <w:vertAlign w:val="superscript"/>
              </w:rPr>
              <w:t>00</w:t>
            </w:r>
          </w:p>
        </w:tc>
        <w:tc>
          <w:tcPr>
            <w:tcW w:w="1187" w:type="dxa"/>
            <w:tcBorders>
              <w:bottom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Perşembe</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21.</w:t>
            </w:r>
            <w:r w:rsidRPr="00905C0B">
              <w:rPr>
                <w:rFonts w:ascii="Century Gothic" w:hAnsi="Century Gothic"/>
                <w:bCs/>
                <w:color w:val="000000"/>
                <w:sz w:val="20"/>
                <w:szCs w:val="20"/>
                <w:u w:val="single"/>
                <w:vertAlign w:val="superscript"/>
              </w:rPr>
              <w:t>00</w:t>
            </w:r>
          </w:p>
        </w:tc>
        <w:tc>
          <w:tcPr>
            <w:tcW w:w="1541" w:type="dxa"/>
            <w:tcBorders>
              <w:bottom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Pazar</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13.</w:t>
            </w:r>
            <w:r w:rsidRPr="00905C0B">
              <w:rPr>
                <w:rFonts w:ascii="Century Gothic" w:hAnsi="Century Gothic"/>
                <w:bCs/>
                <w:color w:val="000000"/>
                <w:sz w:val="20"/>
                <w:szCs w:val="20"/>
                <w:u w:val="single"/>
                <w:vertAlign w:val="superscript"/>
              </w:rPr>
              <w:t>00</w:t>
            </w:r>
          </w:p>
        </w:tc>
        <w:tc>
          <w:tcPr>
            <w:tcW w:w="1187" w:type="dxa"/>
            <w:tcBorders>
              <w:bottom w:val="double" w:sz="4" w:space="0" w:color="auto"/>
              <w:right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Pazar</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22.</w:t>
            </w:r>
            <w:r w:rsidRPr="00905C0B">
              <w:rPr>
                <w:rFonts w:ascii="Century Gothic" w:hAnsi="Century Gothic"/>
                <w:bCs/>
                <w:color w:val="000000"/>
                <w:sz w:val="20"/>
                <w:szCs w:val="20"/>
                <w:vertAlign w:val="superscript"/>
              </w:rPr>
              <w:t>00</w:t>
            </w:r>
          </w:p>
        </w:tc>
        <w:tc>
          <w:tcPr>
            <w:tcW w:w="1251" w:type="dxa"/>
            <w:tcBorders>
              <w:left w:val="double" w:sz="4" w:space="0" w:color="auto"/>
              <w:bottom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Pazartesi</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06.</w:t>
            </w:r>
            <w:r w:rsidRPr="00905C0B">
              <w:rPr>
                <w:rFonts w:ascii="Century Gothic" w:hAnsi="Century Gothic"/>
                <w:bCs/>
                <w:color w:val="000000"/>
                <w:sz w:val="20"/>
                <w:szCs w:val="20"/>
                <w:u w:val="single"/>
                <w:vertAlign w:val="superscript"/>
              </w:rPr>
              <w:t>00</w:t>
            </w:r>
          </w:p>
        </w:tc>
        <w:tc>
          <w:tcPr>
            <w:tcW w:w="1541" w:type="dxa"/>
            <w:tcBorders>
              <w:bottom w:val="double" w:sz="4" w:space="0" w:color="auto"/>
            </w:tcBorders>
          </w:tcPr>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Pazartesi</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13.</w:t>
            </w:r>
            <w:r w:rsidRPr="00905C0B">
              <w:rPr>
                <w:rFonts w:ascii="Century Gothic" w:hAnsi="Century Gothic"/>
                <w:bCs/>
                <w:color w:val="000000"/>
                <w:sz w:val="20"/>
                <w:szCs w:val="20"/>
                <w:u w:val="single"/>
                <w:vertAlign w:val="superscript"/>
              </w:rPr>
              <w:t>00</w:t>
            </w:r>
          </w:p>
        </w:tc>
        <w:tc>
          <w:tcPr>
            <w:tcW w:w="893" w:type="dxa"/>
            <w:tcBorders>
              <w:bottom w:val="double" w:sz="4" w:space="0" w:color="auto"/>
            </w:tcBorders>
          </w:tcPr>
          <w:p w:rsid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Salı</w:t>
            </w:r>
          </w:p>
          <w:p w:rsidR="00905C0B" w:rsidRPr="00905C0B" w:rsidRDefault="00905C0B" w:rsidP="00905C0B">
            <w:pPr>
              <w:jc w:val="center"/>
              <w:rPr>
                <w:rFonts w:ascii="Century Gothic" w:hAnsi="Century Gothic"/>
                <w:bCs/>
                <w:color w:val="000000"/>
                <w:sz w:val="20"/>
                <w:szCs w:val="20"/>
              </w:rPr>
            </w:pPr>
            <w:r w:rsidRPr="00905C0B">
              <w:rPr>
                <w:rFonts w:ascii="Century Gothic" w:hAnsi="Century Gothic"/>
                <w:bCs/>
                <w:color w:val="000000"/>
                <w:sz w:val="20"/>
                <w:szCs w:val="20"/>
              </w:rPr>
              <w:t>14.</w:t>
            </w:r>
            <w:r w:rsidRPr="00905C0B">
              <w:rPr>
                <w:rFonts w:ascii="Century Gothic" w:hAnsi="Century Gothic"/>
                <w:bCs/>
                <w:color w:val="000000"/>
                <w:sz w:val="20"/>
                <w:szCs w:val="20"/>
                <w:u w:val="single"/>
                <w:vertAlign w:val="superscript"/>
              </w:rPr>
              <w:t>00</w:t>
            </w:r>
          </w:p>
        </w:tc>
        <w:tc>
          <w:tcPr>
            <w:tcW w:w="1053" w:type="dxa"/>
            <w:tcBorders>
              <w:bottom w:val="double" w:sz="4" w:space="0" w:color="auto"/>
              <w:right w:val="double" w:sz="4" w:space="0" w:color="auto"/>
            </w:tcBorders>
          </w:tcPr>
          <w:p w:rsidR="00905C0B" w:rsidRDefault="00905C0B" w:rsidP="00905C0B">
            <w:pPr>
              <w:jc w:val="center"/>
              <w:rPr>
                <w:rFonts w:ascii="Century Gothic" w:hAnsi="Century Gothic"/>
                <w:bCs/>
                <w:color w:val="000000"/>
                <w:sz w:val="20"/>
                <w:szCs w:val="20"/>
              </w:rPr>
            </w:pPr>
            <w:r>
              <w:rPr>
                <w:rFonts w:ascii="Century Gothic" w:hAnsi="Century Gothic"/>
                <w:bCs/>
                <w:color w:val="000000"/>
                <w:sz w:val="20"/>
                <w:szCs w:val="20"/>
              </w:rPr>
              <w:t>Cumartesi</w:t>
            </w:r>
          </w:p>
          <w:p w:rsidR="00905C0B" w:rsidRPr="00905C0B" w:rsidRDefault="00905C0B" w:rsidP="00905C0B">
            <w:pPr>
              <w:jc w:val="center"/>
              <w:rPr>
                <w:rFonts w:ascii="Century Gothic" w:hAnsi="Century Gothic"/>
                <w:bCs/>
                <w:color w:val="000000"/>
                <w:sz w:val="20"/>
                <w:szCs w:val="20"/>
              </w:rPr>
            </w:pPr>
            <w:r>
              <w:rPr>
                <w:rFonts w:ascii="Century Gothic" w:hAnsi="Century Gothic"/>
                <w:bCs/>
                <w:color w:val="000000"/>
                <w:sz w:val="20"/>
                <w:szCs w:val="20"/>
              </w:rPr>
              <w:t>08.</w:t>
            </w:r>
            <w:r w:rsidRPr="00905C0B">
              <w:rPr>
                <w:rFonts w:ascii="Century Gothic" w:hAnsi="Century Gothic"/>
                <w:bCs/>
                <w:color w:val="000000"/>
                <w:sz w:val="20"/>
                <w:szCs w:val="20"/>
                <w:u w:val="single"/>
                <w:vertAlign w:val="superscript"/>
              </w:rPr>
              <w:t>00</w:t>
            </w:r>
          </w:p>
        </w:tc>
      </w:tr>
    </w:tbl>
    <w:p w:rsidR="00905C0B" w:rsidRPr="00905C0B" w:rsidRDefault="00905C0B" w:rsidP="00905C0B">
      <w:pPr>
        <w:jc w:val="center"/>
        <w:rPr>
          <w:rFonts w:ascii="Century Gothic" w:hAnsi="Century Gothic"/>
          <w:bCs/>
          <w:color w:val="000000"/>
          <w:sz w:val="20"/>
          <w:szCs w:val="20"/>
        </w:rPr>
      </w:pPr>
    </w:p>
    <w:p w:rsidR="00764F33" w:rsidRPr="00764F33" w:rsidRDefault="00764F33" w:rsidP="00764F33">
      <w:pPr>
        <w:rPr>
          <w:rFonts w:ascii="Century Gothic" w:hAnsi="Century Gothic"/>
          <w:b/>
          <w:color w:val="000000"/>
          <w:sz w:val="20"/>
          <w:szCs w:val="20"/>
        </w:rPr>
      </w:pPr>
      <w:r w:rsidRPr="00764F33">
        <w:rPr>
          <w:rFonts w:ascii="Century Gothic" w:hAnsi="Century Gothic"/>
          <w:b/>
          <w:bCs/>
          <w:color w:val="000000"/>
          <w:sz w:val="20"/>
          <w:szCs w:val="20"/>
        </w:rPr>
        <w:t>Online Rezervasyon &amp; İzlenebilirlik &amp; Güvenlik</w:t>
      </w:r>
    </w:p>
    <w:p w:rsidR="00764F33" w:rsidRPr="00F34A93" w:rsidRDefault="00764F33" w:rsidP="00764F33">
      <w:pPr>
        <w:rPr>
          <w:rFonts w:ascii="Century Gothic" w:hAnsi="Century Gothic"/>
          <w:color w:val="000000"/>
          <w:sz w:val="20"/>
          <w:szCs w:val="20"/>
        </w:rPr>
      </w:pPr>
    </w:p>
    <w:p w:rsidR="00764F33" w:rsidRPr="00F34A93" w:rsidRDefault="00764F33" w:rsidP="00764F33">
      <w:pPr>
        <w:rPr>
          <w:rFonts w:ascii="Century Gothic" w:hAnsi="Century Gothic"/>
          <w:color w:val="000000"/>
          <w:sz w:val="20"/>
          <w:szCs w:val="20"/>
        </w:rPr>
      </w:pPr>
      <w:r w:rsidRPr="00F34A93">
        <w:rPr>
          <w:rFonts w:ascii="Century Gothic" w:hAnsi="Century Gothic"/>
          <w:b/>
          <w:bCs/>
          <w:color w:val="000000"/>
          <w:sz w:val="20"/>
          <w:szCs w:val="20"/>
        </w:rPr>
        <w:t>BALO</w:t>
      </w:r>
      <w:r>
        <w:rPr>
          <w:rFonts w:ascii="Century Gothic" w:hAnsi="Century Gothic"/>
          <w:b/>
          <w:bCs/>
          <w:color w:val="000000"/>
          <w:sz w:val="20"/>
          <w:szCs w:val="20"/>
        </w:rPr>
        <w:t xml:space="preserve">, </w:t>
      </w:r>
      <w:r w:rsidRPr="00F34A93">
        <w:rPr>
          <w:rFonts w:ascii="Century Gothic" w:hAnsi="Century Gothic"/>
          <w:bCs/>
          <w:color w:val="000000"/>
          <w:sz w:val="20"/>
          <w:szCs w:val="20"/>
        </w:rPr>
        <w:t>Özel Güvenlik Kilitleri</w:t>
      </w:r>
      <w:r>
        <w:rPr>
          <w:rFonts w:ascii="Century Gothic" w:hAnsi="Century Gothic"/>
          <w:bCs/>
          <w:color w:val="000000"/>
          <w:sz w:val="20"/>
          <w:szCs w:val="20"/>
        </w:rPr>
        <w:t xml:space="preserve"> ve k</w:t>
      </w:r>
      <w:r w:rsidRPr="00F34A93">
        <w:rPr>
          <w:rFonts w:ascii="Century Gothic" w:hAnsi="Century Gothic"/>
          <w:bCs/>
          <w:color w:val="000000"/>
          <w:sz w:val="20"/>
          <w:szCs w:val="20"/>
        </w:rPr>
        <w:t xml:space="preserve">onteynerler kapıları birbirine bakacak şekilde vagonlara </w:t>
      </w:r>
      <w:r>
        <w:rPr>
          <w:rFonts w:ascii="Century Gothic" w:hAnsi="Century Gothic"/>
          <w:bCs/>
          <w:color w:val="000000"/>
          <w:sz w:val="20"/>
          <w:szCs w:val="20"/>
        </w:rPr>
        <w:t>yüklenerek azami güvenliği sağlıyor.</w:t>
      </w:r>
    </w:p>
    <w:p w:rsidR="00905C0B" w:rsidRDefault="00905C0B" w:rsidP="001A7A2C">
      <w:pPr>
        <w:rPr>
          <w:rFonts w:ascii="Century Gothic" w:hAnsi="Century Gothic"/>
          <w:b/>
          <w:bCs/>
          <w:color w:val="000000"/>
          <w:sz w:val="20"/>
          <w:szCs w:val="20"/>
        </w:rPr>
      </w:pPr>
    </w:p>
    <w:p w:rsidR="000D0D54" w:rsidRDefault="000D0D54" w:rsidP="001A7A2C">
      <w:pPr>
        <w:rPr>
          <w:rFonts w:ascii="Century Gothic" w:hAnsi="Century Gothic"/>
          <w:b/>
          <w:bCs/>
          <w:color w:val="000000"/>
          <w:sz w:val="20"/>
          <w:szCs w:val="20"/>
        </w:rPr>
      </w:pPr>
    </w:p>
    <w:p w:rsidR="001A7A2C" w:rsidRPr="00F34A93" w:rsidRDefault="00F34A93" w:rsidP="001A7A2C">
      <w:pPr>
        <w:rPr>
          <w:rFonts w:ascii="Century Gothic" w:hAnsi="Century Gothic"/>
          <w:b/>
          <w:color w:val="000000"/>
          <w:sz w:val="20"/>
          <w:szCs w:val="20"/>
        </w:rPr>
      </w:pPr>
      <w:r w:rsidRPr="00F34A93">
        <w:rPr>
          <w:rFonts w:ascii="Century Gothic" w:hAnsi="Century Gothic"/>
          <w:b/>
          <w:bCs/>
          <w:color w:val="000000"/>
          <w:sz w:val="20"/>
          <w:szCs w:val="20"/>
        </w:rPr>
        <w:lastRenderedPageBreak/>
        <w:t>HACİM AVANTAJI</w:t>
      </w:r>
    </w:p>
    <w:p w:rsidR="001A7A2C" w:rsidRDefault="001A7A2C" w:rsidP="001A7A2C">
      <w:pPr>
        <w:rPr>
          <w:rFonts w:ascii="Century Gothic" w:hAnsi="Century Gothic"/>
          <w:color w:val="000000"/>
          <w:sz w:val="20"/>
          <w:szCs w:val="20"/>
        </w:rPr>
      </w:pPr>
    </w:p>
    <w:p w:rsidR="00F929F7" w:rsidRDefault="00F929F7" w:rsidP="001A7A2C">
      <w:pPr>
        <w:rPr>
          <w:rFonts w:ascii="Century Gothic" w:hAnsi="Century Gothic"/>
          <w:color w:val="000000"/>
          <w:sz w:val="20"/>
          <w:szCs w:val="20"/>
        </w:rPr>
      </w:pPr>
      <w:r>
        <w:rPr>
          <w:rFonts w:ascii="Century Gothic" w:hAnsi="Century Gothic"/>
          <w:color w:val="000000"/>
          <w:sz w:val="20"/>
          <w:szCs w:val="20"/>
        </w:rPr>
        <w:t xml:space="preserve">Kullanılmakta olan </w:t>
      </w:r>
      <w:proofErr w:type="gramStart"/>
      <w:r>
        <w:rPr>
          <w:rFonts w:ascii="Century Gothic" w:hAnsi="Century Gothic"/>
          <w:color w:val="000000"/>
          <w:sz w:val="20"/>
          <w:szCs w:val="20"/>
        </w:rPr>
        <w:t>ekipman</w:t>
      </w:r>
      <w:proofErr w:type="gramEnd"/>
      <w:r>
        <w:rPr>
          <w:rFonts w:ascii="Century Gothic" w:hAnsi="Century Gothic"/>
          <w:color w:val="000000"/>
          <w:sz w:val="20"/>
          <w:szCs w:val="20"/>
        </w:rPr>
        <w:t xml:space="preserve">; standart römork ile aynı </w:t>
      </w:r>
      <w:r w:rsidR="00905C0B">
        <w:rPr>
          <w:rFonts w:ascii="Century Gothic" w:hAnsi="Century Gothic"/>
          <w:color w:val="000000"/>
          <w:sz w:val="20"/>
          <w:szCs w:val="20"/>
        </w:rPr>
        <w:t xml:space="preserve">iç </w:t>
      </w:r>
      <w:r>
        <w:rPr>
          <w:rFonts w:ascii="Century Gothic" w:hAnsi="Century Gothic"/>
          <w:color w:val="000000"/>
          <w:sz w:val="20"/>
          <w:szCs w:val="20"/>
        </w:rPr>
        <w:t>ölçülere (13</w:t>
      </w:r>
      <w:r w:rsidR="00905C0B">
        <w:rPr>
          <w:rFonts w:ascii="Century Gothic" w:hAnsi="Century Gothic"/>
          <w:color w:val="000000"/>
          <w:sz w:val="20"/>
          <w:szCs w:val="20"/>
        </w:rPr>
        <w:t>5</w:t>
      </w:r>
      <w:r w:rsidR="00F76FEF">
        <w:rPr>
          <w:rFonts w:ascii="Century Gothic" w:hAnsi="Century Gothic"/>
          <w:color w:val="000000"/>
          <w:sz w:val="20"/>
          <w:szCs w:val="20"/>
        </w:rPr>
        <w:t>60</w:t>
      </w:r>
      <w:r>
        <w:rPr>
          <w:rFonts w:ascii="Century Gothic" w:hAnsi="Century Gothic"/>
          <w:color w:val="000000"/>
          <w:sz w:val="20"/>
          <w:szCs w:val="20"/>
        </w:rPr>
        <w:t xml:space="preserve"> X 2</w:t>
      </w:r>
      <w:r w:rsidR="00905C0B">
        <w:rPr>
          <w:rFonts w:ascii="Century Gothic" w:hAnsi="Century Gothic"/>
          <w:color w:val="000000"/>
          <w:sz w:val="20"/>
          <w:szCs w:val="20"/>
        </w:rPr>
        <w:t>4</w:t>
      </w:r>
      <w:r w:rsidR="00F76FEF">
        <w:rPr>
          <w:rFonts w:ascii="Century Gothic" w:hAnsi="Century Gothic"/>
          <w:color w:val="000000"/>
          <w:sz w:val="20"/>
          <w:szCs w:val="20"/>
        </w:rPr>
        <w:t>30</w:t>
      </w:r>
      <w:r>
        <w:rPr>
          <w:rFonts w:ascii="Century Gothic" w:hAnsi="Century Gothic"/>
          <w:color w:val="000000"/>
          <w:sz w:val="20"/>
          <w:szCs w:val="20"/>
        </w:rPr>
        <w:t xml:space="preserve"> X 2</w:t>
      </w:r>
      <w:r w:rsidR="00905C0B">
        <w:rPr>
          <w:rFonts w:ascii="Century Gothic" w:hAnsi="Century Gothic"/>
          <w:color w:val="000000"/>
          <w:sz w:val="20"/>
          <w:szCs w:val="20"/>
        </w:rPr>
        <w:t>6</w:t>
      </w:r>
      <w:r w:rsidR="00F76FEF">
        <w:rPr>
          <w:rFonts w:ascii="Century Gothic" w:hAnsi="Century Gothic"/>
          <w:color w:val="000000"/>
          <w:sz w:val="20"/>
          <w:szCs w:val="20"/>
        </w:rPr>
        <w:t>90</w:t>
      </w:r>
      <w:r>
        <w:rPr>
          <w:rFonts w:ascii="Century Gothic" w:hAnsi="Century Gothic"/>
          <w:color w:val="000000"/>
          <w:sz w:val="20"/>
          <w:szCs w:val="20"/>
        </w:rPr>
        <w:t>) sahip olan 45’ HC PW konteynerlerdir.</w:t>
      </w:r>
    </w:p>
    <w:p w:rsidR="00F34A93" w:rsidRPr="00F34A93" w:rsidRDefault="00F34A93" w:rsidP="001A7A2C">
      <w:pPr>
        <w:rPr>
          <w:rFonts w:ascii="Century Gothic" w:hAnsi="Century Gothic"/>
          <w:color w:val="000000"/>
          <w:sz w:val="20"/>
          <w:szCs w:val="20"/>
        </w:rPr>
      </w:pPr>
    </w:p>
    <w:p w:rsidR="00D5546B" w:rsidRPr="00F34A93" w:rsidRDefault="00D5546B" w:rsidP="001A7A2C">
      <w:pPr>
        <w:rPr>
          <w:rFonts w:ascii="Century Gothic" w:hAnsi="Century Gothic"/>
          <w:color w:val="000000"/>
          <w:sz w:val="20"/>
          <w:szCs w:val="20"/>
        </w:rPr>
      </w:pPr>
      <w:r w:rsidRPr="00F34A93">
        <w:rPr>
          <w:rFonts w:ascii="Century Gothic" w:hAnsi="Century Gothic"/>
          <w:noProof/>
          <w:color w:val="000000"/>
          <w:sz w:val="20"/>
          <w:szCs w:val="20"/>
          <w:lang w:eastAsia="tr-TR"/>
        </w:rPr>
        <w:drawing>
          <wp:inline distT="0" distB="0" distL="0" distR="0" wp14:anchorId="32AEAAB8" wp14:editId="71D813A2">
            <wp:extent cx="4067175" cy="4533768"/>
            <wp:effectExtent l="0" t="0" r="0" b="635"/>
            <wp:docPr id="11" name="Resim 11" descr="C:\Users\murat.kulakli\Desktop\45HC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at.kulakli\Desktop\45HCP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2216" cy="4550535"/>
                    </a:xfrm>
                    <a:prstGeom prst="rect">
                      <a:avLst/>
                    </a:prstGeom>
                    <a:noFill/>
                    <a:ln>
                      <a:noFill/>
                    </a:ln>
                  </pic:spPr>
                </pic:pic>
              </a:graphicData>
            </a:graphic>
          </wp:inline>
        </w:drawing>
      </w:r>
    </w:p>
    <w:p w:rsidR="00D5546B" w:rsidRDefault="00D5546B" w:rsidP="00D5546B">
      <w:pPr>
        <w:rPr>
          <w:rFonts w:ascii="Century Gothic" w:hAnsi="Century Gothic"/>
          <w:b/>
          <w:bCs/>
          <w:color w:val="000000"/>
          <w:sz w:val="20"/>
          <w:szCs w:val="20"/>
        </w:rPr>
      </w:pPr>
      <w:r w:rsidRPr="00F929F7">
        <w:rPr>
          <w:rFonts w:ascii="Century Gothic" w:hAnsi="Century Gothic"/>
          <w:b/>
          <w:bCs/>
          <w:color w:val="000000"/>
          <w:sz w:val="20"/>
          <w:szCs w:val="20"/>
        </w:rPr>
        <w:t xml:space="preserve">Vinç ile Taşınabilen </w:t>
      </w:r>
      <w:proofErr w:type="spellStart"/>
      <w:r w:rsidR="00F929F7">
        <w:rPr>
          <w:rFonts w:ascii="Century Gothic" w:hAnsi="Century Gothic"/>
          <w:b/>
          <w:bCs/>
          <w:color w:val="000000"/>
          <w:sz w:val="20"/>
          <w:szCs w:val="20"/>
        </w:rPr>
        <w:t>Craneable</w:t>
      </w:r>
      <w:proofErr w:type="spellEnd"/>
      <w:r w:rsidR="00F929F7">
        <w:rPr>
          <w:rFonts w:ascii="Century Gothic" w:hAnsi="Century Gothic"/>
          <w:b/>
          <w:bCs/>
          <w:color w:val="000000"/>
          <w:sz w:val="20"/>
          <w:szCs w:val="20"/>
        </w:rPr>
        <w:t xml:space="preserve"> </w:t>
      </w:r>
      <w:r w:rsidRPr="00F929F7">
        <w:rPr>
          <w:rFonts w:ascii="Century Gothic" w:hAnsi="Century Gothic"/>
          <w:b/>
          <w:bCs/>
          <w:color w:val="000000"/>
          <w:sz w:val="20"/>
          <w:szCs w:val="20"/>
        </w:rPr>
        <w:t>Römorklar için P400 Vagon</w:t>
      </w:r>
      <w:r w:rsidR="008E7344">
        <w:rPr>
          <w:rFonts w:ascii="Century Gothic" w:hAnsi="Century Gothic"/>
          <w:b/>
          <w:bCs/>
          <w:noProof/>
          <w:color w:val="000000"/>
          <w:sz w:val="20"/>
          <w:szCs w:val="20"/>
          <w:lang w:eastAsia="tr-TR"/>
        </w:rPr>
        <w:drawing>
          <wp:inline distT="0" distB="0" distL="0" distR="0" wp14:anchorId="7E0D323F" wp14:editId="5B4D9ADD">
            <wp:extent cx="5905500" cy="3314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3314700"/>
                    </a:xfrm>
                    <a:prstGeom prst="rect">
                      <a:avLst/>
                    </a:prstGeom>
                    <a:noFill/>
                    <a:ln>
                      <a:noFill/>
                    </a:ln>
                  </pic:spPr>
                </pic:pic>
              </a:graphicData>
            </a:graphic>
          </wp:inline>
        </w:drawing>
      </w:r>
    </w:p>
    <w:p w:rsidR="00764772" w:rsidRDefault="00764772" w:rsidP="001A7A2C">
      <w:pPr>
        <w:rPr>
          <w:rFonts w:ascii="Century Gothic" w:hAnsi="Century Gothic"/>
          <w:color w:val="000000"/>
          <w:sz w:val="20"/>
          <w:szCs w:val="20"/>
        </w:rPr>
      </w:pPr>
      <w:r>
        <w:rPr>
          <w:rFonts w:ascii="Century Gothic" w:hAnsi="Century Gothic"/>
          <w:color w:val="000000"/>
          <w:sz w:val="20"/>
          <w:szCs w:val="20"/>
        </w:rPr>
        <w:lastRenderedPageBreak/>
        <w:t>H</w:t>
      </w:r>
      <w:r w:rsidR="001A7A2C" w:rsidRPr="00F34A93">
        <w:rPr>
          <w:rFonts w:ascii="Century Gothic" w:hAnsi="Century Gothic"/>
          <w:color w:val="000000"/>
          <w:sz w:val="20"/>
          <w:szCs w:val="20"/>
        </w:rPr>
        <w:t>izmet</w:t>
      </w:r>
      <w:r>
        <w:rPr>
          <w:rFonts w:ascii="Century Gothic" w:hAnsi="Century Gothic"/>
          <w:color w:val="000000"/>
          <w:sz w:val="20"/>
          <w:szCs w:val="20"/>
        </w:rPr>
        <w:t xml:space="preserve"> vermekte olduğumuz terminaller</w:t>
      </w:r>
      <w:r w:rsidR="001A7A2C" w:rsidRPr="00F34A93">
        <w:rPr>
          <w:rFonts w:ascii="Century Gothic" w:hAnsi="Century Gothic"/>
          <w:color w:val="000000"/>
          <w:sz w:val="20"/>
          <w:szCs w:val="20"/>
        </w:rPr>
        <w:t xml:space="preserve">; Manisa, İzmir, Bandırma (Bursa ve Balıkesir), Ankara, Konya, Tekirdağ ve İstanbul. Şu anda Konya hariç tüm noktalarda haftada iki defa çıkış sağlamaktayız. Konya ise haftada bir çıkış olarak faaliyet göstermektedir. Yurtdışındaki varış terminallerimiz ise Macaristan’da Sopron  ve Almanya’da </w:t>
      </w:r>
      <w:proofErr w:type="spellStart"/>
      <w:r w:rsidR="001A7A2C" w:rsidRPr="00F34A93">
        <w:rPr>
          <w:rFonts w:ascii="Century Gothic" w:hAnsi="Century Gothic"/>
          <w:color w:val="000000"/>
          <w:sz w:val="20"/>
          <w:szCs w:val="20"/>
        </w:rPr>
        <w:t>Giengen</w:t>
      </w:r>
      <w:proofErr w:type="spellEnd"/>
      <w:r w:rsidR="001A7A2C" w:rsidRPr="00F34A93">
        <w:rPr>
          <w:rFonts w:ascii="Century Gothic" w:hAnsi="Century Gothic"/>
          <w:color w:val="000000"/>
          <w:sz w:val="20"/>
          <w:szCs w:val="20"/>
        </w:rPr>
        <w:t xml:space="preserve">, </w:t>
      </w:r>
      <w:proofErr w:type="spellStart"/>
      <w:r w:rsidR="001A7A2C" w:rsidRPr="00F34A93">
        <w:rPr>
          <w:rFonts w:ascii="Century Gothic" w:hAnsi="Century Gothic"/>
          <w:color w:val="000000"/>
          <w:sz w:val="20"/>
          <w:szCs w:val="20"/>
        </w:rPr>
        <w:t>Ludwigshafen</w:t>
      </w:r>
      <w:proofErr w:type="spellEnd"/>
      <w:r w:rsidR="001A7A2C" w:rsidRPr="00F34A93">
        <w:rPr>
          <w:rFonts w:ascii="Century Gothic" w:hAnsi="Century Gothic"/>
          <w:color w:val="000000"/>
          <w:sz w:val="20"/>
          <w:szCs w:val="20"/>
        </w:rPr>
        <w:t xml:space="preserve"> ve </w:t>
      </w:r>
      <w:proofErr w:type="spellStart"/>
      <w:r w:rsidR="001A7A2C" w:rsidRPr="00F34A93">
        <w:rPr>
          <w:rFonts w:ascii="Century Gothic" w:hAnsi="Century Gothic"/>
          <w:color w:val="000000"/>
          <w:sz w:val="20"/>
          <w:szCs w:val="20"/>
        </w:rPr>
        <w:t>Duisburg’dur</w:t>
      </w:r>
      <w:proofErr w:type="spellEnd"/>
      <w:r w:rsidR="001A7A2C" w:rsidRPr="00F34A93">
        <w:rPr>
          <w:rFonts w:ascii="Century Gothic" w:hAnsi="Century Gothic"/>
          <w:color w:val="000000"/>
          <w:sz w:val="20"/>
          <w:szCs w:val="20"/>
        </w:rPr>
        <w:t xml:space="preserve">. </w:t>
      </w:r>
    </w:p>
    <w:p w:rsidR="00764772" w:rsidRDefault="00764772" w:rsidP="001A7A2C">
      <w:pPr>
        <w:rPr>
          <w:rFonts w:ascii="Century Gothic" w:hAnsi="Century Gothic"/>
          <w:color w:val="000000"/>
          <w:sz w:val="20"/>
          <w:szCs w:val="20"/>
        </w:rPr>
      </w:pPr>
    </w:p>
    <w:p w:rsidR="001A7A2C" w:rsidRPr="00F34A93" w:rsidRDefault="001A7A2C" w:rsidP="001A7A2C">
      <w:pPr>
        <w:rPr>
          <w:rFonts w:ascii="Century Gothic" w:hAnsi="Century Gothic"/>
          <w:color w:val="000000"/>
          <w:sz w:val="20"/>
          <w:szCs w:val="20"/>
        </w:rPr>
      </w:pPr>
      <w:r w:rsidRPr="00F34A93">
        <w:rPr>
          <w:rFonts w:ascii="Century Gothic" w:hAnsi="Century Gothic"/>
          <w:color w:val="000000"/>
          <w:sz w:val="20"/>
          <w:szCs w:val="20"/>
        </w:rPr>
        <w:t xml:space="preserve">Tüm bu </w:t>
      </w:r>
      <w:r w:rsidR="00764772">
        <w:rPr>
          <w:rFonts w:ascii="Century Gothic" w:hAnsi="Century Gothic"/>
          <w:color w:val="000000"/>
          <w:sz w:val="20"/>
          <w:szCs w:val="20"/>
        </w:rPr>
        <w:t>terminallerden de</w:t>
      </w:r>
      <w:r w:rsidRPr="00F34A93">
        <w:rPr>
          <w:rFonts w:ascii="Century Gothic" w:hAnsi="Century Gothic"/>
          <w:color w:val="000000"/>
          <w:sz w:val="20"/>
          <w:szCs w:val="20"/>
        </w:rPr>
        <w:t>, Türkiye’deki noktalara haftada üç defa çıkış vermekteyiz. Hattımıza yeni eklediğimiz üçüncü trenimiz ile birlikte her hafta Çarşamba, Cuma ve Pazar günleri Tekirdağ’dan blok trenimiz hareket etmektedir, aynı günlerde Duisburg terminalimizden de ithalat trenimiz çık</w:t>
      </w:r>
      <w:r w:rsidR="00764772">
        <w:rPr>
          <w:rFonts w:ascii="Century Gothic" w:hAnsi="Century Gothic"/>
          <w:color w:val="000000"/>
          <w:sz w:val="20"/>
          <w:szCs w:val="20"/>
        </w:rPr>
        <w:t>ış yap</w:t>
      </w:r>
      <w:r w:rsidRPr="00F34A93">
        <w:rPr>
          <w:rFonts w:ascii="Century Gothic" w:hAnsi="Century Gothic"/>
          <w:color w:val="000000"/>
          <w:sz w:val="20"/>
          <w:szCs w:val="20"/>
        </w:rPr>
        <w:t>maktadır.</w:t>
      </w:r>
    </w:p>
    <w:p w:rsidR="001A7A2C" w:rsidRPr="00F34A93" w:rsidRDefault="001A7A2C" w:rsidP="001A7A2C">
      <w:pPr>
        <w:rPr>
          <w:rFonts w:ascii="Century Gothic" w:hAnsi="Century Gothic"/>
          <w:color w:val="000000"/>
          <w:sz w:val="20"/>
          <w:szCs w:val="20"/>
        </w:rPr>
      </w:pPr>
    </w:p>
    <w:p w:rsidR="001A7A2C" w:rsidRPr="00F34A93" w:rsidRDefault="001A7A2C" w:rsidP="001A7A2C">
      <w:pPr>
        <w:rPr>
          <w:rFonts w:ascii="Century Gothic" w:hAnsi="Century Gothic"/>
          <w:color w:val="000000"/>
          <w:sz w:val="20"/>
          <w:szCs w:val="20"/>
        </w:rPr>
      </w:pPr>
      <w:r w:rsidRPr="00764772">
        <w:rPr>
          <w:rFonts w:ascii="Century Gothic" w:hAnsi="Century Gothic"/>
          <w:b/>
          <w:bCs/>
          <w:color w:val="C00000"/>
          <w:sz w:val="20"/>
          <w:szCs w:val="20"/>
        </w:rPr>
        <w:t>Duisburg</w:t>
      </w:r>
      <w:r w:rsidRPr="00F34A93">
        <w:rPr>
          <w:rFonts w:ascii="Century Gothic" w:hAnsi="Century Gothic"/>
          <w:color w:val="C00000"/>
          <w:sz w:val="20"/>
          <w:szCs w:val="20"/>
        </w:rPr>
        <w:t xml:space="preserve"> </w:t>
      </w:r>
      <w:r w:rsidRPr="00F34A93">
        <w:rPr>
          <w:rFonts w:ascii="Century Gothic" w:hAnsi="Century Gothic"/>
          <w:color w:val="000000"/>
          <w:sz w:val="20"/>
          <w:szCs w:val="20"/>
        </w:rPr>
        <w:t>terminali</w:t>
      </w:r>
      <w:r w:rsidR="00764772">
        <w:rPr>
          <w:rFonts w:ascii="Century Gothic" w:hAnsi="Century Gothic"/>
          <w:color w:val="000000"/>
          <w:sz w:val="20"/>
          <w:szCs w:val="20"/>
        </w:rPr>
        <w:t>mizden;</w:t>
      </w:r>
      <w:r w:rsidRPr="00F34A93">
        <w:rPr>
          <w:rFonts w:ascii="Century Gothic" w:hAnsi="Century Gothic"/>
          <w:color w:val="000000"/>
          <w:sz w:val="20"/>
          <w:szCs w:val="20"/>
        </w:rPr>
        <w:t xml:space="preserve"> </w:t>
      </w:r>
      <w:r w:rsidR="00764772">
        <w:rPr>
          <w:rFonts w:ascii="Century Gothic" w:hAnsi="Century Gothic"/>
          <w:bCs/>
          <w:color w:val="000000"/>
          <w:sz w:val="20"/>
          <w:szCs w:val="20"/>
        </w:rPr>
        <w:t>Belçika, Hollanda, Lüksemburg</w:t>
      </w:r>
      <w:r w:rsidRPr="00F34A93">
        <w:rPr>
          <w:rFonts w:ascii="Century Gothic" w:hAnsi="Century Gothic"/>
          <w:bCs/>
          <w:color w:val="000000"/>
          <w:sz w:val="20"/>
          <w:szCs w:val="20"/>
        </w:rPr>
        <w:t>, Almanya 5</w:t>
      </w:r>
      <w:r w:rsidR="00764772">
        <w:rPr>
          <w:rFonts w:ascii="Century Gothic" w:hAnsi="Century Gothic"/>
          <w:bCs/>
          <w:color w:val="000000"/>
          <w:sz w:val="20"/>
          <w:szCs w:val="20"/>
        </w:rPr>
        <w:t>.</w:t>
      </w:r>
      <w:r w:rsidRPr="00F34A93">
        <w:rPr>
          <w:rFonts w:ascii="Century Gothic" w:hAnsi="Century Gothic"/>
          <w:bCs/>
          <w:color w:val="000000"/>
          <w:sz w:val="20"/>
          <w:szCs w:val="20"/>
        </w:rPr>
        <w:t xml:space="preserve"> 4</w:t>
      </w:r>
      <w:r w:rsidR="00764772">
        <w:rPr>
          <w:rFonts w:ascii="Century Gothic" w:hAnsi="Century Gothic"/>
          <w:bCs/>
          <w:color w:val="000000"/>
          <w:sz w:val="20"/>
          <w:szCs w:val="20"/>
        </w:rPr>
        <w:t>. ve 3</w:t>
      </w:r>
      <w:r w:rsidRPr="00F34A93">
        <w:rPr>
          <w:rFonts w:ascii="Century Gothic" w:hAnsi="Century Gothic"/>
          <w:bCs/>
          <w:color w:val="000000"/>
          <w:sz w:val="20"/>
          <w:szCs w:val="20"/>
        </w:rPr>
        <w:t>.</w:t>
      </w:r>
      <w:r w:rsidR="0036255D">
        <w:rPr>
          <w:rFonts w:ascii="Century Gothic" w:hAnsi="Century Gothic"/>
          <w:bCs/>
          <w:color w:val="000000"/>
          <w:sz w:val="20"/>
          <w:szCs w:val="20"/>
        </w:rPr>
        <w:t xml:space="preserve"> b</w:t>
      </w:r>
      <w:r w:rsidRPr="00F34A93">
        <w:rPr>
          <w:rFonts w:ascii="Century Gothic" w:hAnsi="Century Gothic"/>
          <w:bCs/>
          <w:color w:val="000000"/>
          <w:sz w:val="20"/>
          <w:szCs w:val="20"/>
        </w:rPr>
        <w:t>ölgeler için,</w:t>
      </w:r>
    </w:p>
    <w:p w:rsidR="001A7A2C" w:rsidRPr="00F34A93" w:rsidRDefault="001A7A2C" w:rsidP="001A7A2C">
      <w:pPr>
        <w:rPr>
          <w:rFonts w:ascii="Century Gothic" w:hAnsi="Century Gothic"/>
          <w:bCs/>
          <w:color w:val="C00000"/>
          <w:sz w:val="20"/>
          <w:szCs w:val="20"/>
        </w:rPr>
      </w:pPr>
      <w:r w:rsidRPr="00764772">
        <w:rPr>
          <w:rFonts w:ascii="Century Gothic" w:hAnsi="Century Gothic"/>
          <w:b/>
          <w:bCs/>
          <w:color w:val="C00000"/>
          <w:sz w:val="20"/>
          <w:szCs w:val="20"/>
        </w:rPr>
        <w:t>Giengen</w:t>
      </w:r>
      <w:r w:rsidRPr="00F34A93">
        <w:rPr>
          <w:rFonts w:ascii="Century Gothic" w:hAnsi="Century Gothic"/>
          <w:color w:val="C00000"/>
          <w:sz w:val="20"/>
          <w:szCs w:val="20"/>
        </w:rPr>
        <w:t xml:space="preserve"> </w:t>
      </w:r>
      <w:r w:rsidRPr="00F34A93">
        <w:rPr>
          <w:rFonts w:ascii="Century Gothic" w:hAnsi="Century Gothic"/>
          <w:color w:val="000000"/>
          <w:sz w:val="20"/>
          <w:szCs w:val="20"/>
        </w:rPr>
        <w:t>terminalimizden</w:t>
      </w:r>
      <w:r w:rsidR="00764772">
        <w:rPr>
          <w:rFonts w:ascii="Century Gothic" w:hAnsi="Century Gothic"/>
          <w:color w:val="000000"/>
          <w:sz w:val="20"/>
          <w:szCs w:val="20"/>
        </w:rPr>
        <w:t>;</w:t>
      </w:r>
      <w:r w:rsidRPr="00F34A93">
        <w:rPr>
          <w:rFonts w:ascii="Century Gothic" w:hAnsi="Century Gothic"/>
          <w:color w:val="000000"/>
          <w:sz w:val="20"/>
          <w:szCs w:val="20"/>
        </w:rPr>
        <w:t xml:space="preserve"> </w:t>
      </w:r>
      <w:r w:rsidRPr="00F34A93">
        <w:rPr>
          <w:rFonts w:ascii="Century Gothic" w:hAnsi="Century Gothic"/>
          <w:bCs/>
          <w:color w:val="000000"/>
          <w:sz w:val="20"/>
          <w:szCs w:val="20"/>
        </w:rPr>
        <w:t>Stuttgart, Nurnberg ve Münih için</w:t>
      </w:r>
      <w:r w:rsidRPr="00F34A93">
        <w:rPr>
          <w:rFonts w:ascii="Century Gothic" w:hAnsi="Century Gothic"/>
          <w:color w:val="000000"/>
          <w:sz w:val="20"/>
          <w:szCs w:val="20"/>
        </w:rPr>
        <w:t>,</w:t>
      </w:r>
    </w:p>
    <w:p w:rsidR="001A7A2C" w:rsidRPr="00F34A93" w:rsidRDefault="001A7A2C" w:rsidP="001A7A2C">
      <w:pPr>
        <w:rPr>
          <w:rFonts w:ascii="Century Gothic" w:hAnsi="Century Gothic"/>
          <w:color w:val="000000"/>
          <w:sz w:val="20"/>
          <w:szCs w:val="20"/>
        </w:rPr>
      </w:pPr>
      <w:r w:rsidRPr="00764772">
        <w:rPr>
          <w:rFonts w:ascii="Century Gothic" w:hAnsi="Century Gothic"/>
          <w:b/>
          <w:bCs/>
          <w:color w:val="C00000"/>
          <w:sz w:val="20"/>
          <w:szCs w:val="20"/>
        </w:rPr>
        <w:t>Ludwigshafen</w:t>
      </w:r>
      <w:r w:rsidRPr="00F34A93">
        <w:rPr>
          <w:rFonts w:ascii="Century Gothic" w:hAnsi="Century Gothic"/>
          <w:color w:val="C00000"/>
          <w:sz w:val="20"/>
          <w:szCs w:val="20"/>
        </w:rPr>
        <w:t xml:space="preserve"> </w:t>
      </w:r>
      <w:r w:rsidRPr="00F34A93">
        <w:rPr>
          <w:rFonts w:ascii="Century Gothic" w:hAnsi="Century Gothic"/>
          <w:color w:val="000000"/>
          <w:sz w:val="20"/>
          <w:szCs w:val="20"/>
        </w:rPr>
        <w:t>terminalimizden</w:t>
      </w:r>
      <w:r w:rsidR="00764772">
        <w:rPr>
          <w:rFonts w:ascii="Century Gothic" w:hAnsi="Century Gothic"/>
          <w:color w:val="000000"/>
          <w:sz w:val="20"/>
          <w:szCs w:val="20"/>
        </w:rPr>
        <w:t>;</w:t>
      </w:r>
      <w:r w:rsidRPr="00F34A93">
        <w:rPr>
          <w:rFonts w:ascii="Century Gothic" w:hAnsi="Century Gothic"/>
          <w:color w:val="000000"/>
          <w:sz w:val="20"/>
          <w:szCs w:val="20"/>
        </w:rPr>
        <w:t xml:space="preserve"> </w:t>
      </w:r>
      <w:r w:rsidRPr="00F34A93">
        <w:rPr>
          <w:rFonts w:ascii="Century Gothic" w:hAnsi="Century Gothic"/>
          <w:bCs/>
          <w:color w:val="000000"/>
          <w:sz w:val="20"/>
          <w:szCs w:val="20"/>
        </w:rPr>
        <w:t>Mannheim, Frankfurt, Almanya 6.</w:t>
      </w:r>
      <w:r w:rsidR="0036255D">
        <w:rPr>
          <w:rFonts w:ascii="Century Gothic" w:hAnsi="Century Gothic"/>
          <w:bCs/>
          <w:color w:val="000000"/>
          <w:sz w:val="20"/>
          <w:szCs w:val="20"/>
        </w:rPr>
        <w:t xml:space="preserve"> b</w:t>
      </w:r>
      <w:r w:rsidRPr="00F34A93">
        <w:rPr>
          <w:rFonts w:ascii="Century Gothic" w:hAnsi="Century Gothic"/>
          <w:bCs/>
          <w:color w:val="000000"/>
          <w:sz w:val="20"/>
          <w:szCs w:val="20"/>
        </w:rPr>
        <w:t>ölge ve Almanya 7.</w:t>
      </w:r>
      <w:r w:rsidR="0036255D">
        <w:rPr>
          <w:rFonts w:ascii="Century Gothic" w:hAnsi="Century Gothic"/>
          <w:bCs/>
          <w:color w:val="000000"/>
          <w:sz w:val="20"/>
          <w:szCs w:val="20"/>
        </w:rPr>
        <w:t xml:space="preserve"> b</w:t>
      </w:r>
      <w:r w:rsidRPr="00F34A93">
        <w:rPr>
          <w:rFonts w:ascii="Century Gothic" w:hAnsi="Century Gothic"/>
          <w:bCs/>
          <w:color w:val="000000"/>
          <w:sz w:val="20"/>
          <w:szCs w:val="20"/>
        </w:rPr>
        <w:t>ölgeler için,</w:t>
      </w:r>
      <w:r w:rsidRPr="00F34A93">
        <w:rPr>
          <w:rFonts w:ascii="Century Gothic" w:hAnsi="Century Gothic"/>
          <w:color w:val="000000"/>
          <w:sz w:val="20"/>
          <w:szCs w:val="20"/>
        </w:rPr>
        <w:t xml:space="preserve"> </w:t>
      </w:r>
    </w:p>
    <w:p w:rsidR="001A7A2C" w:rsidRPr="00F34A93" w:rsidRDefault="001A7A2C" w:rsidP="001A7A2C">
      <w:pPr>
        <w:rPr>
          <w:rFonts w:ascii="Century Gothic" w:hAnsi="Century Gothic"/>
          <w:color w:val="000000"/>
          <w:sz w:val="20"/>
          <w:szCs w:val="20"/>
        </w:rPr>
      </w:pPr>
      <w:r w:rsidRPr="00764772">
        <w:rPr>
          <w:rFonts w:ascii="Century Gothic" w:hAnsi="Century Gothic"/>
          <w:b/>
          <w:bCs/>
          <w:color w:val="C00000"/>
          <w:sz w:val="20"/>
          <w:szCs w:val="20"/>
        </w:rPr>
        <w:t>Sopron</w:t>
      </w:r>
      <w:r w:rsidRPr="00F34A93">
        <w:rPr>
          <w:rFonts w:ascii="Century Gothic" w:hAnsi="Century Gothic"/>
          <w:color w:val="C00000"/>
          <w:sz w:val="20"/>
          <w:szCs w:val="20"/>
        </w:rPr>
        <w:t xml:space="preserve"> </w:t>
      </w:r>
      <w:r w:rsidRPr="00F34A93">
        <w:rPr>
          <w:rFonts w:ascii="Century Gothic" w:hAnsi="Century Gothic"/>
          <w:color w:val="000000"/>
          <w:sz w:val="20"/>
          <w:szCs w:val="20"/>
        </w:rPr>
        <w:t xml:space="preserve">terminalimizden de </w:t>
      </w:r>
      <w:r w:rsidRPr="00F34A93">
        <w:rPr>
          <w:rFonts w:ascii="Century Gothic" w:hAnsi="Century Gothic"/>
          <w:bCs/>
          <w:color w:val="000000"/>
          <w:sz w:val="20"/>
          <w:szCs w:val="20"/>
        </w:rPr>
        <w:t>Avusturya, Slovakya, Macaristan, Polonya (3</w:t>
      </w:r>
      <w:r w:rsidR="00764772">
        <w:rPr>
          <w:rFonts w:ascii="Century Gothic" w:hAnsi="Century Gothic"/>
          <w:bCs/>
          <w:color w:val="000000"/>
          <w:sz w:val="20"/>
          <w:szCs w:val="20"/>
        </w:rPr>
        <w:t xml:space="preserve">. </w:t>
      </w:r>
      <w:r w:rsidRPr="00F34A93">
        <w:rPr>
          <w:rFonts w:ascii="Century Gothic" w:hAnsi="Century Gothic"/>
          <w:bCs/>
          <w:color w:val="000000"/>
          <w:sz w:val="20"/>
          <w:szCs w:val="20"/>
        </w:rPr>
        <w:t>4</w:t>
      </w:r>
      <w:r w:rsidR="00764772">
        <w:rPr>
          <w:rFonts w:ascii="Century Gothic" w:hAnsi="Century Gothic"/>
          <w:bCs/>
          <w:color w:val="000000"/>
          <w:sz w:val="20"/>
          <w:szCs w:val="20"/>
        </w:rPr>
        <w:t>.</w:t>
      </w:r>
      <w:r w:rsidRPr="00F34A93">
        <w:rPr>
          <w:rFonts w:ascii="Century Gothic" w:hAnsi="Century Gothic"/>
          <w:bCs/>
          <w:color w:val="000000"/>
          <w:sz w:val="20"/>
          <w:szCs w:val="20"/>
        </w:rPr>
        <w:t xml:space="preserve"> ve 5.</w:t>
      </w:r>
      <w:r w:rsidR="0036255D">
        <w:rPr>
          <w:rFonts w:ascii="Century Gothic" w:hAnsi="Century Gothic"/>
          <w:bCs/>
          <w:color w:val="000000"/>
          <w:sz w:val="20"/>
          <w:szCs w:val="20"/>
        </w:rPr>
        <w:t xml:space="preserve"> b</w:t>
      </w:r>
      <w:r w:rsidRPr="00F34A93">
        <w:rPr>
          <w:rFonts w:ascii="Century Gothic" w:hAnsi="Century Gothic"/>
          <w:bCs/>
          <w:color w:val="000000"/>
          <w:sz w:val="20"/>
          <w:szCs w:val="20"/>
        </w:rPr>
        <w:t>ölge</w:t>
      </w:r>
      <w:r w:rsidR="00764772">
        <w:rPr>
          <w:rFonts w:ascii="Century Gothic" w:hAnsi="Century Gothic"/>
          <w:bCs/>
          <w:color w:val="000000"/>
          <w:sz w:val="20"/>
          <w:szCs w:val="20"/>
        </w:rPr>
        <w:t>ler</w:t>
      </w:r>
      <w:r w:rsidRPr="00F34A93">
        <w:rPr>
          <w:rFonts w:ascii="Century Gothic" w:hAnsi="Century Gothic"/>
          <w:bCs/>
          <w:color w:val="000000"/>
          <w:sz w:val="20"/>
          <w:szCs w:val="20"/>
        </w:rPr>
        <w:t xml:space="preserve"> ) ve Çek Cumhuriyeti (5</w:t>
      </w:r>
      <w:r w:rsidR="00764772">
        <w:rPr>
          <w:rFonts w:ascii="Century Gothic" w:hAnsi="Century Gothic"/>
          <w:bCs/>
          <w:color w:val="000000"/>
          <w:sz w:val="20"/>
          <w:szCs w:val="20"/>
        </w:rPr>
        <w:t xml:space="preserve">. </w:t>
      </w:r>
      <w:r w:rsidRPr="00F34A93">
        <w:rPr>
          <w:rFonts w:ascii="Century Gothic" w:hAnsi="Century Gothic"/>
          <w:bCs/>
          <w:color w:val="000000"/>
          <w:sz w:val="20"/>
          <w:szCs w:val="20"/>
        </w:rPr>
        <w:t>6</w:t>
      </w:r>
      <w:r w:rsidR="00764772">
        <w:rPr>
          <w:rFonts w:ascii="Century Gothic" w:hAnsi="Century Gothic"/>
          <w:bCs/>
          <w:color w:val="000000"/>
          <w:sz w:val="20"/>
          <w:szCs w:val="20"/>
        </w:rPr>
        <w:t xml:space="preserve">. ve </w:t>
      </w:r>
      <w:r w:rsidRPr="00F34A93">
        <w:rPr>
          <w:rFonts w:ascii="Century Gothic" w:hAnsi="Century Gothic"/>
          <w:bCs/>
          <w:color w:val="000000"/>
          <w:sz w:val="20"/>
          <w:szCs w:val="20"/>
        </w:rPr>
        <w:t>7.</w:t>
      </w:r>
      <w:r w:rsidR="0036255D">
        <w:rPr>
          <w:rFonts w:ascii="Century Gothic" w:hAnsi="Century Gothic"/>
          <w:bCs/>
          <w:color w:val="000000"/>
          <w:sz w:val="20"/>
          <w:szCs w:val="20"/>
        </w:rPr>
        <w:t xml:space="preserve"> b</w:t>
      </w:r>
      <w:r w:rsidRPr="00F34A93">
        <w:rPr>
          <w:rFonts w:ascii="Century Gothic" w:hAnsi="Century Gothic"/>
          <w:bCs/>
          <w:color w:val="000000"/>
          <w:sz w:val="20"/>
          <w:szCs w:val="20"/>
        </w:rPr>
        <w:t>ölge</w:t>
      </w:r>
      <w:r w:rsidR="00764772">
        <w:rPr>
          <w:rFonts w:ascii="Century Gothic" w:hAnsi="Century Gothic"/>
          <w:bCs/>
          <w:color w:val="000000"/>
          <w:sz w:val="20"/>
          <w:szCs w:val="20"/>
        </w:rPr>
        <w:t>ler</w:t>
      </w:r>
      <w:r w:rsidRPr="00F34A93">
        <w:rPr>
          <w:rFonts w:ascii="Century Gothic" w:hAnsi="Century Gothic"/>
          <w:bCs/>
          <w:color w:val="000000"/>
          <w:sz w:val="20"/>
          <w:szCs w:val="20"/>
        </w:rPr>
        <w:t>)</w:t>
      </w:r>
      <w:r w:rsidRPr="00F34A93">
        <w:rPr>
          <w:rFonts w:ascii="Century Gothic" w:hAnsi="Century Gothic"/>
          <w:color w:val="000000"/>
          <w:sz w:val="20"/>
          <w:szCs w:val="20"/>
        </w:rPr>
        <w:t xml:space="preserve"> için avantajlı navlunlar verebilmekteyiz.</w:t>
      </w:r>
    </w:p>
    <w:sectPr w:rsidR="001A7A2C" w:rsidRPr="00F34A93" w:rsidSect="00905C0B">
      <w:pgSz w:w="11906" w:h="16838"/>
      <w:pgMar w:top="1418" w:right="1418"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9096D"/>
    <w:multiLevelType w:val="hybridMultilevel"/>
    <w:tmpl w:val="BB1249D2"/>
    <w:lvl w:ilvl="0" w:tplc="528C2A2C">
      <w:start w:val="1"/>
      <w:numFmt w:val="bullet"/>
      <w:lvlText w:val="•"/>
      <w:lvlJc w:val="left"/>
      <w:pPr>
        <w:tabs>
          <w:tab w:val="num" w:pos="720"/>
        </w:tabs>
        <w:ind w:left="720" w:hanging="360"/>
      </w:pPr>
      <w:rPr>
        <w:rFonts w:ascii="Arial" w:hAnsi="Arial" w:hint="default"/>
      </w:rPr>
    </w:lvl>
    <w:lvl w:ilvl="1" w:tplc="38DCA33E">
      <w:start w:val="1"/>
      <w:numFmt w:val="bullet"/>
      <w:lvlText w:val="•"/>
      <w:lvlJc w:val="left"/>
      <w:pPr>
        <w:tabs>
          <w:tab w:val="num" w:pos="1440"/>
        </w:tabs>
        <w:ind w:left="1440" w:hanging="360"/>
      </w:pPr>
      <w:rPr>
        <w:rFonts w:ascii="Arial" w:hAnsi="Arial" w:hint="default"/>
      </w:rPr>
    </w:lvl>
    <w:lvl w:ilvl="2" w:tplc="034495E0" w:tentative="1">
      <w:start w:val="1"/>
      <w:numFmt w:val="bullet"/>
      <w:lvlText w:val="•"/>
      <w:lvlJc w:val="left"/>
      <w:pPr>
        <w:tabs>
          <w:tab w:val="num" w:pos="2160"/>
        </w:tabs>
        <w:ind w:left="2160" w:hanging="360"/>
      </w:pPr>
      <w:rPr>
        <w:rFonts w:ascii="Arial" w:hAnsi="Arial" w:hint="default"/>
      </w:rPr>
    </w:lvl>
    <w:lvl w:ilvl="3" w:tplc="20D62F12" w:tentative="1">
      <w:start w:val="1"/>
      <w:numFmt w:val="bullet"/>
      <w:lvlText w:val="•"/>
      <w:lvlJc w:val="left"/>
      <w:pPr>
        <w:tabs>
          <w:tab w:val="num" w:pos="2880"/>
        </w:tabs>
        <w:ind w:left="2880" w:hanging="360"/>
      </w:pPr>
      <w:rPr>
        <w:rFonts w:ascii="Arial" w:hAnsi="Arial" w:hint="default"/>
      </w:rPr>
    </w:lvl>
    <w:lvl w:ilvl="4" w:tplc="0CEABC08" w:tentative="1">
      <w:start w:val="1"/>
      <w:numFmt w:val="bullet"/>
      <w:lvlText w:val="•"/>
      <w:lvlJc w:val="left"/>
      <w:pPr>
        <w:tabs>
          <w:tab w:val="num" w:pos="3600"/>
        </w:tabs>
        <w:ind w:left="3600" w:hanging="360"/>
      </w:pPr>
      <w:rPr>
        <w:rFonts w:ascii="Arial" w:hAnsi="Arial" w:hint="default"/>
      </w:rPr>
    </w:lvl>
    <w:lvl w:ilvl="5" w:tplc="28327D34" w:tentative="1">
      <w:start w:val="1"/>
      <w:numFmt w:val="bullet"/>
      <w:lvlText w:val="•"/>
      <w:lvlJc w:val="left"/>
      <w:pPr>
        <w:tabs>
          <w:tab w:val="num" w:pos="4320"/>
        </w:tabs>
        <w:ind w:left="4320" w:hanging="360"/>
      </w:pPr>
      <w:rPr>
        <w:rFonts w:ascii="Arial" w:hAnsi="Arial" w:hint="default"/>
      </w:rPr>
    </w:lvl>
    <w:lvl w:ilvl="6" w:tplc="D96211B2" w:tentative="1">
      <w:start w:val="1"/>
      <w:numFmt w:val="bullet"/>
      <w:lvlText w:val="•"/>
      <w:lvlJc w:val="left"/>
      <w:pPr>
        <w:tabs>
          <w:tab w:val="num" w:pos="5040"/>
        </w:tabs>
        <w:ind w:left="5040" w:hanging="360"/>
      </w:pPr>
      <w:rPr>
        <w:rFonts w:ascii="Arial" w:hAnsi="Arial" w:hint="default"/>
      </w:rPr>
    </w:lvl>
    <w:lvl w:ilvl="7" w:tplc="392A8114" w:tentative="1">
      <w:start w:val="1"/>
      <w:numFmt w:val="bullet"/>
      <w:lvlText w:val="•"/>
      <w:lvlJc w:val="left"/>
      <w:pPr>
        <w:tabs>
          <w:tab w:val="num" w:pos="5760"/>
        </w:tabs>
        <w:ind w:left="5760" w:hanging="360"/>
      </w:pPr>
      <w:rPr>
        <w:rFonts w:ascii="Arial" w:hAnsi="Arial" w:hint="default"/>
      </w:rPr>
    </w:lvl>
    <w:lvl w:ilvl="8" w:tplc="42EA65AA" w:tentative="1">
      <w:start w:val="1"/>
      <w:numFmt w:val="bullet"/>
      <w:lvlText w:val="•"/>
      <w:lvlJc w:val="left"/>
      <w:pPr>
        <w:tabs>
          <w:tab w:val="num" w:pos="6480"/>
        </w:tabs>
        <w:ind w:left="6480" w:hanging="360"/>
      </w:pPr>
      <w:rPr>
        <w:rFonts w:ascii="Arial" w:hAnsi="Arial" w:hint="default"/>
      </w:rPr>
    </w:lvl>
  </w:abstractNum>
  <w:abstractNum w:abstractNumId="1">
    <w:nsid w:val="3AD367BF"/>
    <w:multiLevelType w:val="hybridMultilevel"/>
    <w:tmpl w:val="917816A6"/>
    <w:lvl w:ilvl="0" w:tplc="61EC03E6">
      <w:start w:val="1"/>
      <w:numFmt w:val="bullet"/>
      <w:lvlText w:val="•"/>
      <w:lvlJc w:val="left"/>
      <w:pPr>
        <w:tabs>
          <w:tab w:val="num" w:pos="720"/>
        </w:tabs>
        <w:ind w:left="720" w:hanging="360"/>
      </w:pPr>
      <w:rPr>
        <w:rFonts w:ascii="Arial" w:hAnsi="Arial" w:hint="default"/>
      </w:rPr>
    </w:lvl>
    <w:lvl w:ilvl="1" w:tplc="F5A44016">
      <w:start w:val="1"/>
      <w:numFmt w:val="bullet"/>
      <w:lvlText w:val="•"/>
      <w:lvlJc w:val="left"/>
      <w:pPr>
        <w:tabs>
          <w:tab w:val="num" w:pos="1440"/>
        </w:tabs>
        <w:ind w:left="1440" w:hanging="360"/>
      </w:pPr>
      <w:rPr>
        <w:rFonts w:ascii="Arial" w:hAnsi="Arial" w:hint="default"/>
      </w:rPr>
    </w:lvl>
    <w:lvl w:ilvl="2" w:tplc="208A9340" w:tentative="1">
      <w:start w:val="1"/>
      <w:numFmt w:val="bullet"/>
      <w:lvlText w:val="•"/>
      <w:lvlJc w:val="left"/>
      <w:pPr>
        <w:tabs>
          <w:tab w:val="num" w:pos="2160"/>
        </w:tabs>
        <w:ind w:left="2160" w:hanging="360"/>
      </w:pPr>
      <w:rPr>
        <w:rFonts w:ascii="Arial" w:hAnsi="Arial" w:hint="default"/>
      </w:rPr>
    </w:lvl>
    <w:lvl w:ilvl="3" w:tplc="91C25748" w:tentative="1">
      <w:start w:val="1"/>
      <w:numFmt w:val="bullet"/>
      <w:lvlText w:val="•"/>
      <w:lvlJc w:val="left"/>
      <w:pPr>
        <w:tabs>
          <w:tab w:val="num" w:pos="2880"/>
        </w:tabs>
        <w:ind w:left="2880" w:hanging="360"/>
      </w:pPr>
      <w:rPr>
        <w:rFonts w:ascii="Arial" w:hAnsi="Arial" w:hint="default"/>
      </w:rPr>
    </w:lvl>
    <w:lvl w:ilvl="4" w:tplc="CE448CD0" w:tentative="1">
      <w:start w:val="1"/>
      <w:numFmt w:val="bullet"/>
      <w:lvlText w:val="•"/>
      <w:lvlJc w:val="left"/>
      <w:pPr>
        <w:tabs>
          <w:tab w:val="num" w:pos="3600"/>
        </w:tabs>
        <w:ind w:left="3600" w:hanging="360"/>
      </w:pPr>
      <w:rPr>
        <w:rFonts w:ascii="Arial" w:hAnsi="Arial" w:hint="default"/>
      </w:rPr>
    </w:lvl>
    <w:lvl w:ilvl="5" w:tplc="7A3CCF54" w:tentative="1">
      <w:start w:val="1"/>
      <w:numFmt w:val="bullet"/>
      <w:lvlText w:val="•"/>
      <w:lvlJc w:val="left"/>
      <w:pPr>
        <w:tabs>
          <w:tab w:val="num" w:pos="4320"/>
        </w:tabs>
        <w:ind w:left="4320" w:hanging="360"/>
      </w:pPr>
      <w:rPr>
        <w:rFonts w:ascii="Arial" w:hAnsi="Arial" w:hint="default"/>
      </w:rPr>
    </w:lvl>
    <w:lvl w:ilvl="6" w:tplc="51A6AAB8" w:tentative="1">
      <w:start w:val="1"/>
      <w:numFmt w:val="bullet"/>
      <w:lvlText w:val="•"/>
      <w:lvlJc w:val="left"/>
      <w:pPr>
        <w:tabs>
          <w:tab w:val="num" w:pos="5040"/>
        </w:tabs>
        <w:ind w:left="5040" w:hanging="360"/>
      </w:pPr>
      <w:rPr>
        <w:rFonts w:ascii="Arial" w:hAnsi="Arial" w:hint="default"/>
      </w:rPr>
    </w:lvl>
    <w:lvl w:ilvl="7" w:tplc="ECF4E85C" w:tentative="1">
      <w:start w:val="1"/>
      <w:numFmt w:val="bullet"/>
      <w:lvlText w:val="•"/>
      <w:lvlJc w:val="left"/>
      <w:pPr>
        <w:tabs>
          <w:tab w:val="num" w:pos="5760"/>
        </w:tabs>
        <w:ind w:left="5760" w:hanging="360"/>
      </w:pPr>
      <w:rPr>
        <w:rFonts w:ascii="Arial" w:hAnsi="Arial" w:hint="default"/>
      </w:rPr>
    </w:lvl>
    <w:lvl w:ilvl="8" w:tplc="919A3472" w:tentative="1">
      <w:start w:val="1"/>
      <w:numFmt w:val="bullet"/>
      <w:lvlText w:val="•"/>
      <w:lvlJc w:val="left"/>
      <w:pPr>
        <w:tabs>
          <w:tab w:val="num" w:pos="6480"/>
        </w:tabs>
        <w:ind w:left="6480" w:hanging="360"/>
      </w:pPr>
      <w:rPr>
        <w:rFonts w:ascii="Arial" w:hAnsi="Arial" w:hint="default"/>
      </w:rPr>
    </w:lvl>
  </w:abstractNum>
  <w:abstractNum w:abstractNumId="2">
    <w:nsid w:val="5EFE0229"/>
    <w:multiLevelType w:val="hybridMultilevel"/>
    <w:tmpl w:val="16F8759C"/>
    <w:lvl w:ilvl="0" w:tplc="80A6EF6C">
      <w:start w:val="1"/>
      <w:numFmt w:val="bullet"/>
      <w:lvlText w:val="•"/>
      <w:lvlJc w:val="left"/>
      <w:pPr>
        <w:tabs>
          <w:tab w:val="num" w:pos="720"/>
        </w:tabs>
        <w:ind w:left="720" w:hanging="360"/>
      </w:pPr>
      <w:rPr>
        <w:rFonts w:ascii="Arial" w:hAnsi="Arial" w:hint="default"/>
      </w:rPr>
    </w:lvl>
    <w:lvl w:ilvl="1" w:tplc="C7629C6E">
      <w:start w:val="1"/>
      <w:numFmt w:val="bullet"/>
      <w:lvlText w:val="•"/>
      <w:lvlJc w:val="left"/>
      <w:pPr>
        <w:tabs>
          <w:tab w:val="num" w:pos="1440"/>
        </w:tabs>
        <w:ind w:left="1440" w:hanging="360"/>
      </w:pPr>
      <w:rPr>
        <w:rFonts w:ascii="Arial" w:hAnsi="Arial" w:hint="default"/>
      </w:rPr>
    </w:lvl>
    <w:lvl w:ilvl="2" w:tplc="9E907668" w:tentative="1">
      <w:start w:val="1"/>
      <w:numFmt w:val="bullet"/>
      <w:lvlText w:val="•"/>
      <w:lvlJc w:val="left"/>
      <w:pPr>
        <w:tabs>
          <w:tab w:val="num" w:pos="2160"/>
        </w:tabs>
        <w:ind w:left="2160" w:hanging="360"/>
      </w:pPr>
      <w:rPr>
        <w:rFonts w:ascii="Arial" w:hAnsi="Arial" w:hint="default"/>
      </w:rPr>
    </w:lvl>
    <w:lvl w:ilvl="3" w:tplc="1124E2DE" w:tentative="1">
      <w:start w:val="1"/>
      <w:numFmt w:val="bullet"/>
      <w:lvlText w:val="•"/>
      <w:lvlJc w:val="left"/>
      <w:pPr>
        <w:tabs>
          <w:tab w:val="num" w:pos="2880"/>
        </w:tabs>
        <w:ind w:left="2880" w:hanging="360"/>
      </w:pPr>
      <w:rPr>
        <w:rFonts w:ascii="Arial" w:hAnsi="Arial" w:hint="default"/>
      </w:rPr>
    </w:lvl>
    <w:lvl w:ilvl="4" w:tplc="00B8D70E" w:tentative="1">
      <w:start w:val="1"/>
      <w:numFmt w:val="bullet"/>
      <w:lvlText w:val="•"/>
      <w:lvlJc w:val="left"/>
      <w:pPr>
        <w:tabs>
          <w:tab w:val="num" w:pos="3600"/>
        </w:tabs>
        <w:ind w:left="3600" w:hanging="360"/>
      </w:pPr>
      <w:rPr>
        <w:rFonts w:ascii="Arial" w:hAnsi="Arial" w:hint="default"/>
      </w:rPr>
    </w:lvl>
    <w:lvl w:ilvl="5" w:tplc="E9F858E0" w:tentative="1">
      <w:start w:val="1"/>
      <w:numFmt w:val="bullet"/>
      <w:lvlText w:val="•"/>
      <w:lvlJc w:val="left"/>
      <w:pPr>
        <w:tabs>
          <w:tab w:val="num" w:pos="4320"/>
        </w:tabs>
        <w:ind w:left="4320" w:hanging="360"/>
      </w:pPr>
      <w:rPr>
        <w:rFonts w:ascii="Arial" w:hAnsi="Arial" w:hint="default"/>
      </w:rPr>
    </w:lvl>
    <w:lvl w:ilvl="6" w:tplc="E84C6C7C" w:tentative="1">
      <w:start w:val="1"/>
      <w:numFmt w:val="bullet"/>
      <w:lvlText w:val="•"/>
      <w:lvlJc w:val="left"/>
      <w:pPr>
        <w:tabs>
          <w:tab w:val="num" w:pos="5040"/>
        </w:tabs>
        <w:ind w:left="5040" w:hanging="360"/>
      </w:pPr>
      <w:rPr>
        <w:rFonts w:ascii="Arial" w:hAnsi="Arial" w:hint="default"/>
      </w:rPr>
    </w:lvl>
    <w:lvl w:ilvl="7" w:tplc="4D620922" w:tentative="1">
      <w:start w:val="1"/>
      <w:numFmt w:val="bullet"/>
      <w:lvlText w:val="•"/>
      <w:lvlJc w:val="left"/>
      <w:pPr>
        <w:tabs>
          <w:tab w:val="num" w:pos="5760"/>
        </w:tabs>
        <w:ind w:left="5760" w:hanging="360"/>
      </w:pPr>
      <w:rPr>
        <w:rFonts w:ascii="Arial" w:hAnsi="Arial" w:hint="default"/>
      </w:rPr>
    </w:lvl>
    <w:lvl w:ilvl="8" w:tplc="B6C6518E" w:tentative="1">
      <w:start w:val="1"/>
      <w:numFmt w:val="bullet"/>
      <w:lvlText w:val="•"/>
      <w:lvlJc w:val="left"/>
      <w:pPr>
        <w:tabs>
          <w:tab w:val="num" w:pos="6480"/>
        </w:tabs>
        <w:ind w:left="6480" w:hanging="360"/>
      </w:pPr>
      <w:rPr>
        <w:rFonts w:ascii="Arial" w:hAnsi="Arial" w:hint="default"/>
      </w:rPr>
    </w:lvl>
  </w:abstractNum>
  <w:abstractNum w:abstractNumId="3">
    <w:nsid w:val="7E031B54"/>
    <w:multiLevelType w:val="hybridMultilevel"/>
    <w:tmpl w:val="3FEA7016"/>
    <w:lvl w:ilvl="0" w:tplc="670CBE82">
      <w:start w:val="1"/>
      <w:numFmt w:val="bullet"/>
      <w:lvlText w:val="•"/>
      <w:lvlJc w:val="left"/>
      <w:pPr>
        <w:tabs>
          <w:tab w:val="num" w:pos="720"/>
        </w:tabs>
        <w:ind w:left="720" w:hanging="360"/>
      </w:pPr>
      <w:rPr>
        <w:rFonts w:ascii="Arial" w:hAnsi="Arial" w:hint="default"/>
      </w:rPr>
    </w:lvl>
    <w:lvl w:ilvl="1" w:tplc="29E47A80">
      <w:start w:val="1"/>
      <w:numFmt w:val="bullet"/>
      <w:lvlText w:val="•"/>
      <w:lvlJc w:val="left"/>
      <w:pPr>
        <w:tabs>
          <w:tab w:val="num" w:pos="1440"/>
        </w:tabs>
        <w:ind w:left="1440" w:hanging="360"/>
      </w:pPr>
      <w:rPr>
        <w:rFonts w:ascii="Arial" w:hAnsi="Arial" w:hint="default"/>
      </w:rPr>
    </w:lvl>
    <w:lvl w:ilvl="2" w:tplc="EB244D4C" w:tentative="1">
      <w:start w:val="1"/>
      <w:numFmt w:val="bullet"/>
      <w:lvlText w:val="•"/>
      <w:lvlJc w:val="left"/>
      <w:pPr>
        <w:tabs>
          <w:tab w:val="num" w:pos="2160"/>
        </w:tabs>
        <w:ind w:left="2160" w:hanging="360"/>
      </w:pPr>
      <w:rPr>
        <w:rFonts w:ascii="Arial" w:hAnsi="Arial" w:hint="default"/>
      </w:rPr>
    </w:lvl>
    <w:lvl w:ilvl="3" w:tplc="B346387A" w:tentative="1">
      <w:start w:val="1"/>
      <w:numFmt w:val="bullet"/>
      <w:lvlText w:val="•"/>
      <w:lvlJc w:val="left"/>
      <w:pPr>
        <w:tabs>
          <w:tab w:val="num" w:pos="2880"/>
        </w:tabs>
        <w:ind w:left="2880" w:hanging="360"/>
      </w:pPr>
      <w:rPr>
        <w:rFonts w:ascii="Arial" w:hAnsi="Arial" w:hint="default"/>
      </w:rPr>
    </w:lvl>
    <w:lvl w:ilvl="4" w:tplc="EFD2EC7A" w:tentative="1">
      <w:start w:val="1"/>
      <w:numFmt w:val="bullet"/>
      <w:lvlText w:val="•"/>
      <w:lvlJc w:val="left"/>
      <w:pPr>
        <w:tabs>
          <w:tab w:val="num" w:pos="3600"/>
        </w:tabs>
        <w:ind w:left="3600" w:hanging="360"/>
      </w:pPr>
      <w:rPr>
        <w:rFonts w:ascii="Arial" w:hAnsi="Arial" w:hint="default"/>
      </w:rPr>
    </w:lvl>
    <w:lvl w:ilvl="5" w:tplc="99C81A0E" w:tentative="1">
      <w:start w:val="1"/>
      <w:numFmt w:val="bullet"/>
      <w:lvlText w:val="•"/>
      <w:lvlJc w:val="left"/>
      <w:pPr>
        <w:tabs>
          <w:tab w:val="num" w:pos="4320"/>
        </w:tabs>
        <w:ind w:left="4320" w:hanging="360"/>
      </w:pPr>
      <w:rPr>
        <w:rFonts w:ascii="Arial" w:hAnsi="Arial" w:hint="default"/>
      </w:rPr>
    </w:lvl>
    <w:lvl w:ilvl="6" w:tplc="CE74DF04" w:tentative="1">
      <w:start w:val="1"/>
      <w:numFmt w:val="bullet"/>
      <w:lvlText w:val="•"/>
      <w:lvlJc w:val="left"/>
      <w:pPr>
        <w:tabs>
          <w:tab w:val="num" w:pos="5040"/>
        </w:tabs>
        <w:ind w:left="5040" w:hanging="360"/>
      </w:pPr>
      <w:rPr>
        <w:rFonts w:ascii="Arial" w:hAnsi="Arial" w:hint="default"/>
      </w:rPr>
    </w:lvl>
    <w:lvl w:ilvl="7" w:tplc="42A05834" w:tentative="1">
      <w:start w:val="1"/>
      <w:numFmt w:val="bullet"/>
      <w:lvlText w:val="•"/>
      <w:lvlJc w:val="left"/>
      <w:pPr>
        <w:tabs>
          <w:tab w:val="num" w:pos="5760"/>
        </w:tabs>
        <w:ind w:left="5760" w:hanging="360"/>
      </w:pPr>
      <w:rPr>
        <w:rFonts w:ascii="Arial" w:hAnsi="Arial" w:hint="default"/>
      </w:rPr>
    </w:lvl>
    <w:lvl w:ilvl="8" w:tplc="499AE75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2C"/>
    <w:rsid w:val="0004031F"/>
    <w:rsid w:val="0009603E"/>
    <w:rsid w:val="000D0D54"/>
    <w:rsid w:val="000D1A07"/>
    <w:rsid w:val="000D1A47"/>
    <w:rsid w:val="00180076"/>
    <w:rsid w:val="00187F56"/>
    <w:rsid w:val="00194BBB"/>
    <w:rsid w:val="001A7A2C"/>
    <w:rsid w:val="001E4D79"/>
    <w:rsid w:val="002658BE"/>
    <w:rsid w:val="002C4EFC"/>
    <w:rsid w:val="003008C2"/>
    <w:rsid w:val="0036255D"/>
    <w:rsid w:val="00365C84"/>
    <w:rsid w:val="004123FA"/>
    <w:rsid w:val="00545F08"/>
    <w:rsid w:val="00605EF7"/>
    <w:rsid w:val="00640023"/>
    <w:rsid w:val="00675E53"/>
    <w:rsid w:val="006E1318"/>
    <w:rsid w:val="006F26B0"/>
    <w:rsid w:val="00764772"/>
    <w:rsid w:val="00764F33"/>
    <w:rsid w:val="007932F3"/>
    <w:rsid w:val="007D3BDE"/>
    <w:rsid w:val="007E1DC6"/>
    <w:rsid w:val="00823D62"/>
    <w:rsid w:val="00890E5B"/>
    <w:rsid w:val="008A7DEB"/>
    <w:rsid w:val="008E6925"/>
    <w:rsid w:val="008E7344"/>
    <w:rsid w:val="00905C0B"/>
    <w:rsid w:val="00946ED3"/>
    <w:rsid w:val="009B5482"/>
    <w:rsid w:val="00A36673"/>
    <w:rsid w:val="00A93F7E"/>
    <w:rsid w:val="00AF0193"/>
    <w:rsid w:val="00B47F59"/>
    <w:rsid w:val="00BA44CB"/>
    <w:rsid w:val="00C576E4"/>
    <w:rsid w:val="00C6443C"/>
    <w:rsid w:val="00C72E6C"/>
    <w:rsid w:val="00C835D8"/>
    <w:rsid w:val="00D0663F"/>
    <w:rsid w:val="00D2639D"/>
    <w:rsid w:val="00D374CE"/>
    <w:rsid w:val="00D462D0"/>
    <w:rsid w:val="00D46717"/>
    <w:rsid w:val="00D5546B"/>
    <w:rsid w:val="00D664EF"/>
    <w:rsid w:val="00D722D1"/>
    <w:rsid w:val="00DE0CC2"/>
    <w:rsid w:val="00DE3D86"/>
    <w:rsid w:val="00DF4765"/>
    <w:rsid w:val="00E2234D"/>
    <w:rsid w:val="00E57138"/>
    <w:rsid w:val="00E937AC"/>
    <w:rsid w:val="00EC2A45"/>
    <w:rsid w:val="00F34A93"/>
    <w:rsid w:val="00F76FEF"/>
    <w:rsid w:val="00F929F7"/>
    <w:rsid w:val="00FA5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BB2B4-6316-4AFE-907F-BFD04055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2C"/>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4A93"/>
    <w:pPr>
      <w:spacing w:before="100" w:beforeAutospacing="1" w:after="100" w:afterAutospacing="1"/>
    </w:pPr>
    <w:rPr>
      <w:rFonts w:ascii="Times New Roman" w:eastAsia="Times New Roman" w:hAnsi="Times New Roman"/>
      <w:sz w:val="24"/>
      <w:szCs w:val="24"/>
      <w:lang w:eastAsia="tr-TR"/>
    </w:rPr>
  </w:style>
  <w:style w:type="table" w:styleId="TabloKlavuzu">
    <w:name w:val="Table Grid"/>
    <w:basedOn w:val="NormalTablo"/>
    <w:uiPriority w:val="39"/>
    <w:rsid w:val="00905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5869">
      <w:bodyDiv w:val="1"/>
      <w:marLeft w:val="0"/>
      <w:marRight w:val="0"/>
      <w:marTop w:val="0"/>
      <w:marBottom w:val="0"/>
      <w:divBdr>
        <w:top w:val="none" w:sz="0" w:space="0" w:color="auto"/>
        <w:left w:val="none" w:sz="0" w:space="0" w:color="auto"/>
        <w:bottom w:val="none" w:sz="0" w:space="0" w:color="auto"/>
        <w:right w:val="none" w:sz="0" w:space="0" w:color="auto"/>
      </w:divBdr>
    </w:div>
    <w:div w:id="144782828">
      <w:bodyDiv w:val="1"/>
      <w:marLeft w:val="0"/>
      <w:marRight w:val="0"/>
      <w:marTop w:val="0"/>
      <w:marBottom w:val="0"/>
      <w:divBdr>
        <w:top w:val="none" w:sz="0" w:space="0" w:color="auto"/>
        <w:left w:val="none" w:sz="0" w:space="0" w:color="auto"/>
        <w:bottom w:val="none" w:sz="0" w:space="0" w:color="auto"/>
        <w:right w:val="none" w:sz="0" w:space="0" w:color="auto"/>
      </w:divBdr>
    </w:div>
    <w:div w:id="211499298">
      <w:bodyDiv w:val="1"/>
      <w:marLeft w:val="0"/>
      <w:marRight w:val="0"/>
      <w:marTop w:val="0"/>
      <w:marBottom w:val="0"/>
      <w:divBdr>
        <w:top w:val="none" w:sz="0" w:space="0" w:color="auto"/>
        <w:left w:val="none" w:sz="0" w:space="0" w:color="auto"/>
        <w:bottom w:val="none" w:sz="0" w:space="0" w:color="auto"/>
        <w:right w:val="none" w:sz="0" w:space="0" w:color="auto"/>
      </w:divBdr>
    </w:div>
    <w:div w:id="258565911">
      <w:bodyDiv w:val="1"/>
      <w:marLeft w:val="0"/>
      <w:marRight w:val="0"/>
      <w:marTop w:val="0"/>
      <w:marBottom w:val="0"/>
      <w:divBdr>
        <w:top w:val="none" w:sz="0" w:space="0" w:color="auto"/>
        <w:left w:val="none" w:sz="0" w:space="0" w:color="auto"/>
        <w:bottom w:val="none" w:sz="0" w:space="0" w:color="auto"/>
        <w:right w:val="none" w:sz="0" w:space="0" w:color="auto"/>
      </w:divBdr>
    </w:div>
    <w:div w:id="259604016">
      <w:bodyDiv w:val="1"/>
      <w:marLeft w:val="0"/>
      <w:marRight w:val="0"/>
      <w:marTop w:val="0"/>
      <w:marBottom w:val="0"/>
      <w:divBdr>
        <w:top w:val="none" w:sz="0" w:space="0" w:color="auto"/>
        <w:left w:val="none" w:sz="0" w:space="0" w:color="auto"/>
        <w:bottom w:val="none" w:sz="0" w:space="0" w:color="auto"/>
        <w:right w:val="none" w:sz="0" w:space="0" w:color="auto"/>
      </w:divBdr>
    </w:div>
    <w:div w:id="343478534">
      <w:bodyDiv w:val="1"/>
      <w:marLeft w:val="0"/>
      <w:marRight w:val="0"/>
      <w:marTop w:val="0"/>
      <w:marBottom w:val="0"/>
      <w:divBdr>
        <w:top w:val="none" w:sz="0" w:space="0" w:color="auto"/>
        <w:left w:val="none" w:sz="0" w:space="0" w:color="auto"/>
        <w:bottom w:val="none" w:sz="0" w:space="0" w:color="auto"/>
        <w:right w:val="none" w:sz="0" w:space="0" w:color="auto"/>
      </w:divBdr>
    </w:div>
    <w:div w:id="667363991">
      <w:bodyDiv w:val="1"/>
      <w:marLeft w:val="0"/>
      <w:marRight w:val="0"/>
      <w:marTop w:val="0"/>
      <w:marBottom w:val="0"/>
      <w:divBdr>
        <w:top w:val="none" w:sz="0" w:space="0" w:color="auto"/>
        <w:left w:val="none" w:sz="0" w:space="0" w:color="auto"/>
        <w:bottom w:val="none" w:sz="0" w:space="0" w:color="auto"/>
        <w:right w:val="none" w:sz="0" w:space="0" w:color="auto"/>
      </w:divBdr>
    </w:div>
    <w:div w:id="753550990">
      <w:bodyDiv w:val="1"/>
      <w:marLeft w:val="0"/>
      <w:marRight w:val="0"/>
      <w:marTop w:val="0"/>
      <w:marBottom w:val="0"/>
      <w:divBdr>
        <w:top w:val="none" w:sz="0" w:space="0" w:color="auto"/>
        <w:left w:val="none" w:sz="0" w:space="0" w:color="auto"/>
        <w:bottom w:val="none" w:sz="0" w:space="0" w:color="auto"/>
        <w:right w:val="none" w:sz="0" w:space="0" w:color="auto"/>
      </w:divBdr>
    </w:div>
    <w:div w:id="939408497">
      <w:bodyDiv w:val="1"/>
      <w:marLeft w:val="0"/>
      <w:marRight w:val="0"/>
      <w:marTop w:val="0"/>
      <w:marBottom w:val="0"/>
      <w:divBdr>
        <w:top w:val="none" w:sz="0" w:space="0" w:color="auto"/>
        <w:left w:val="none" w:sz="0" w:space="0" w:color="auto"/>
        <w:bottom w:val="none" w:sz="0" w:space="0" w:color="auto"/>
        <w:right w:val="none" w:sz="0" w:space="0" w:color="auto"/>
      </w:divBdr>
    </w:div>
    <w:div w:id="959452245">
      <w:bodyDiv w:val="1"/>
      <w:marLeft w:val="0"/>
      <w:marRight w:val="0"/>
      <w:marTop w:val="0"/>
      <w:marBottom w:val="0"/>
      <w:divBdr>
        <w:top w:val="none" w:sz="0" w:space="0" w:color="auto"/>
        <w:left w:val="none" w:sz="0" w:space="0" w:color="auto"/>
        <w:bottom w:val="none" w:sz="0" w:space="0" w:color="auto"/>
        <w:right w:val="none" w:sz="0" w:space="0" w:color="auto"/>
      </w:divBdr>
    </w:div>
    <w:div w:id="992224266">
      <w:bodyDiv w:val="1"/>
      <w:marLeft w:val="0"/>
      <w:marRight w:val="0"/>
      <w:marTop w:val="0"/>
      <w:marBottom w:val="0"/>
      <w:divBdr>
        <w:top w:val="none" w:sz="0" w:space="0" w:color="auto"/>
        <w:left w:val="none" w:sz="0" w:space="0" w:color="auto"/>
        <w:bottom w:val="none" w:sz="0" w:space="0" w:color="auto"/>
        <w:right w:val="none" w:sz="0" w:space="0" w:color="auto"/>
      </w:divBdr>
    </w:div>
    <w:div w:id="1127313297">
      <w:bodyDiv w:val="1"/>
      <w:marLeft w:val="0"/>
      <w:marRight w:val="0"/>
      <w:marTop w:val="0"/>
      <w:marBottom w:val="0"/>
      <w:divBdr>
        <w:top w:val="none" w:sz="0" w:space="0" w:color="auto"/>
        <w:left w:val="none" w:sz="0" w:space="0" w:color="auto"/>
        <w:bottom w:val="none" w:sz="0" w:space="0" w:color="auto"/>
        <w:right w:val="none" w:sz="0" w:space="0" w:color="auto"/>
      </w:divBdr>
    </w:div>
    <w:div w:id="1145508515">
      <w:bodyDiv w:val="1"/>
      <w:marLeft w:val="0"/>
      <w:marRight w:val="0"/>
      <w:marTop w:val="0"/>
      <w:marBottom w:val="0"/>
      <w:divBdr>
        <w:top w:val="none" w:sz="0" w:space="0" w:color="auto"/>
        <w:left w:val="none" w:sz="0" w:space="0" w:color="auto"/>
        <w:bottom w:val="none" w:sz="0" w:space="0" w:color="auto"/>
        <w:right w:val="none" w:sz="0" w:space="0" w:color="auto"/>
      </w:divBdr>
      <w:divsChild>
        <w:div w:id="229123540">
          <w:marLeft w:val="850"/>
          <w:marRight w:val="0"/>
          <w:marTop w:val="0"/>
          <w:marBottom w:val="0"/>
          <w:divBdr>
            <w:top w:val="none" w:sz="0" w:space="0" w:color="auto"/>
            <w:left w:val="none" w:sz="0" w:space="0" w:color="auto"/>
            <w:bottom w:val="none" w:sz="0" w:space="0" w:color="auto"/>
            <w:right w:val="none" w:sz="0" w:space="0" w:color="auto"/>
          </w:divBdr>
        </w:div>
        <w:div w:id="1969122980">
          <w:marLeft w:val="850"/>
          <w:marRight w:val="0"/>
          <w:marTop w:val="0"/>
          <w:marBottom w:val="0"/>
          <w:divBdr>
            <w:top w:val="none" w:sz="0" w:space="0" w:color="auto"/>
            <w:left w:val="none" w:sz="0" w:space="0" w:color="auto"/>
            <w:bottom w:val="none" w:sz="0" w:space="0" w:color="auto"/>
            <w:right w:val="none" w:sz="0" w:space="0" w:color="auto"/>
          </w:divBdr>
        </w:div>
        <w:div w:id="646319720">
          <w:marLeft w:val="850"/>
          <w:marRight w:val="0"/>
          <w:marTop w:val="0"/>
          <w:marBottom w:val="0"/>
          <w:divBdr>
            <w:top w:val="none" w:sz="0" w:space="0" w:color="auto"/>
            <w:left w:val="none" w:sz="0" w:space="0" w:color="auto"/>
            <w:bottom w:val="none" w:sz="0" w:space="0" w:color="auto"/>
            <w:right w:val="none" w:sz="0" w:space="0" w:color="auto"/>
          </w:divBdr>
        </w:div>
      </w:divsChild>
    </w:div>
    <w:div w:id="1150056624">
      <w:bodyDiv w:val="1"/>
      <w:marLeft w:val="0"/>
      <w:marRight w:val="0"/>
      <w:marTop w:val="0"/>
      <w:marBottom w:val="0"/>
      <w:divBdr>
        <w:top w:val="none" w:sz="0" w:space="0" w:color="auto"/>
        <w:left w:val="none" w:sz="0" w:space="0" w:color="auto"/>
        <w:bottom w:val="none" w:sz="0" w:space="0" w:color="auto"/>
        <w:right w:val="none" w:sz="0" w:space="0" w:color="auto"/>
      </w:divBdr>
    </w:div>
    <w:div w:id="1213889223">
      <w:bodyDiv w:val="1"/>
      <w:marLeft w:val="0"/>
      <w:marRight w:val="0"/>
      <w:marTop w:val="0"/>
      <w:marBottom w:val="0"/>
      <w:divBdr>
        <w:top w:val="none" w:sz="0" w:space="0" w:color="auto"/>
        <w:left w:val="none" w:sz="0" w:space="0" w:color="auto"/>
        <w:bottom w:val="none" w:sz="0" w:space="0" w:color="auto"/>
        <w:right w:val="none" w:sz="0" w:space="0" w:color="auto"/>
      </w:divBdr>
    </w:div>
    <w:div w:id="1394112634">
      <w:bodyDiv w:val="1"/>
      <w:marLeft w:val="0"/>
      <w:marRight w:val="0"/>
      <w:marTop w:val="0"/>
      <w:marBottom w:val="0"/>
      <w:divBdr>
        <w:top w:val="none" w:sz="0" w:space="0" w:color="auto"/>
        <w:left w:val="none" w:sz="0" w:space="0" w:color="auto"/>
        <w:bottom w:val="none" w:sz="0" w:space="0" w:color="auto"/>
        <w:right w:val="none" w:sz="0" w:space="0" w:color="auto"/>
      </w:divBdr>
    </w:div>
    <w:div w:id="1605991012">
      <w:bodyDiv w:val="1"/>
      <w:marLeft w:val="0"/>
      <w:marRight w:val="0"/>
      <w:marTop w:val="0"/>
      <w:marBottom w:val="0"/>
      <w:divBdr>
        <w:top w:val="none" w:sz="0" w:space="0" w:color="auto"/>
        <w:left w:val="none" w:sz="0" w:space="0" w:color="auto"/>
        <w:bottom w:val="none" w:sz="0" w:space="0" w:color="auto"/>
        <w:right w:val="none" w:sz="0" w:space="0" w:color="auto"/>
      </w:divBdr>
    </w:div>
    <w:div w:id="1648627624">
      <w:bodyDiv w:val="1"/>
      <w:marLeft w:val="0"/>
      <w:marRight w:val="0"/>
      <w:marTop w:val="0"/>
      <w:marBottom w:val="0"/>
      <w:divBdr>
        <w:top w:val="none" w:sz="0" w:space="0" w:color="auto"/>
        <w:left w:val="none" w:sz="0" w:space="0" w:color="auto"/>
        <w:bottom w:val="none" w:sz="0" w:space="0" w:color="auto"/>
        <w:right w:val="none" w:sz="0" w:space="0" w:color="auto"/>
      </w:divBdr>
    </w:div>
    <w:div w:id="1720933002">
      <w:bodyDiv w:val="1"/>
      <w:marLeft w:val="0"/>
      <w:marRight w:val="0"/>
      <w:marTop w:val="0"/>
      <w:marBottom w:val="0"/>
      <w:divBdr>
        <w:top w:val="none" w:sz="0" w:space="0" w:color="auto"/>
        <w:left w:val="none" w:sz="0" w:space="0" w:color="auto"/>
        <w:bottom w:val="none" w:sz="0" w:space="0" w:color="auto"/>
        <w:right w:val="none" w:sz="0" w:space="0" w:color="auto"/>
      </w:divBdr>
    </w:div>
    <w:div w:id="1783652200">
      <w:bodyDiv w:val="1"/>
      <w:marLeft w:val="0"/>
      <w:marRight w:val="0"/>
      <w:marTop w:val="0"/>
      <w:marBottom w:val="0"/>
      <w:divBdr>
        <w:top w:val="none" w:sz="0" w:space="0" w:color="auto"/>
        <w:left w:val="none" w:sz="0" w:space="0" w:color="auto"/>
        <w:bottom w:val="none" w:sz="0" w:space="0" w:color="auto"/>
        <w:right w:val="none" w:sz="0" w:space="0" w:color="auto"/>
      </w:divBdr>
      <w:divsChild>
        <w:div w:id="1857041927">
          <w:marLeft w:val="1627"/>
          <w:marRight w:val="0"/>
          <w:marTop w:val="0"/>
          <w:marBottom w:val="600"/>
          <w:divBdr>
            <w:top w:val="none" w:sz="0" w:space="0" w:color="auto"/>
            <w:left w:val="none" w:sz="0" w:space="0" w:color="auto"/>
            <w:bottom w:val="none" w:sz="0" w:space="0" w:color="auto"/>
            <w:right w:val="none" w:sz="0" w:space="0" w:color="auto"/>
          </w:divBdr>
        </w:div>
        <w:div w:id="377628529">
          <w:marLeft w:val="1627"/>
          <w:marRight w:val="0"/>
          <w:marTop w:val="0"/>
          <w:marBottom w:val="600"/>
          <w:divBdr>
            <w:top w:val="none" w:sz="0" w:space="0" w:color="auto"/>
            <w:left w:val="none" w:sz="0" w:space="0" w:color="auto"/>
            <w:bottom w:val="none" w:sz="0" w:space="0" w:color="auto"/>
            <w:right w:val="none" w:sz="0" w:space="0" w:color="auto"/>
          </w:divBdr>
        </w:div>
        <w:div w:id="1176840848">
          <w:marLeft w:val="1627"/>
          <w:marRight w:val="0"/>
          <w:marTop w:val="0"/>
          <w:marBottom w:val="600"/>
          <w:divBdr>
            <w:top w:val="none" w:sz="0" w:space="0" w:color="auto"/>
            <w:left w:val="none" w:sz="0" w:space="0" w:color="auto"/>
            <w:bottom w:val="none" w:sz="0" w:space="0" w:color="auto"/>
            <w:right w:val="none" w:sz="0" w:space="0" w:color="auto"/>
          </w:divBdr>
        </w:div>
      </w:divsChild>
    </w:div>
    <w:div w:id="1787507379">
      <w:bodyDiv w:val="1"/>
      <w:marLeft w:val="0"/>
      <w:marRight w:val="0"/>
      <w:marTop w:val="0"/>
      <w:marBottom w:val="0"/>
      <w:divBdr>
        <w:top w:val="none" w:sz="0" w:space="0" w:color="auto"/>
        <w:left w:val="none" w:sz="0" w:space="0" w:color="auto"/>
        <w:bottom w:val="none" w:sz="0" w:space="0" w:color="auto"/>
        <w:right w:val="none" w:sz="0" w:space="0" w:color="auto"/>
      </w:divBdr>
    </w:div>
    <w:div w:id="1788743568">
      <w:bodyDiv w:val="1"/>
      <w:marLeft w:val="0"/>
      <w:marRight w:val="0"/>
      <w:marTop w:val="0"/>
      <w:marBottom w:val="0"/>
      <w:divBdr>
        <w:top w:val="none" w:sz="0" w:space="0" w:color="auto"/>
        <w:left w:val="none" w:sz="0" w:space="0" w:color="auto"/>
        <w:bottom w:val="none" w:sz="0" w:space="0" w:color="auto"/>
        <w:right w:val="none" w:sz="0" w:space="0" w:color="auto"/>
      </w:divBdr>
    </w:div>
    <w:div w:id="20837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KULAKLI</dc:creator>
  <cp:keywords/>
  <dc:description/>
  <cp:lastModifiedBy>MURAT KULAKLI</cp:lastModifiedBy>
  <cp:revision>2</cp:revision>
  <dcterms:created xsi:type="dcterms:W3CDTF">2014-09-22T13:29:00Z</dcterms:created>
  <dcterms:modified xsi:type="dcterms:W3CDTF">2014-09-22T13:29:00Z</dcterms:modified>
</cp:coreProperties>
</file>