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24E" w:rsidRPr="005A640D" w:rsidRDefault="005B224E" w:rsidP="005A640D">
      <w:pPr>
        <w:jc w:val="both"/>
        <w:rPr>
          <w:rFonts w:ascii="Times New Roman" w:hAnsi="Times New Roman" w:cs="Times New Roman"/>
          <w:b/>
          <w:sz w:val="24"/>
          <w:szCs w:val="24"/>
        </w:rPr>
      </w:pPr>
      <w:r w:rsidRPr="005B224E">
        <w:rPr>
          <w:b/>
          <w:sz w:val="28"/>
          <w:szCs w:val="28"/>
        </w:rPr>
        <w:t xml:space="preserve">Dolaşım </w:t>
      </w:r>
      <w:r w:rsidRPr="005A640D">
        <w:rPr>
          <w:rFonts w:ascii="Times New Roman" w:hAnsi="Times New Roman" w:cs="Times New Roman"/>
          <w:b/>
          <w:sz w:val="24"/>
          <w:szCs w:val="24"/>
        </w:rPr>
        <w:t>Belgeleri</w:t>
      </w:r>
    </w:p>
    <w:p w:rsidR="005B224E" w:rsidRPr="005A640D" w:rsidRDefault="005B224E" w:rsidP="005A640D">
      <w:pPr>
        <w:jc w:val="both"/>
        <w:rPr>
          <w:rFonts w:ascii="Times New Roman" w:hAnsi="Times New Roman" w:cs="Times New Roman"/>
          <w:b/>
          <w:sz w:val="24"/>
          <w:szCs w:val="24"/>
        </w:rPr>
      </w:pPr>
      <w:r w:rsidRPr="005A640D">
        <w:rPr>
          <w:rFonts w:ascii="Times New Roman" w:hAnsi="Times New Roman" w:cs="Times New Roman"/>
          <w:b/>
          <w:sz w:val="24"/>
          <w:szCs w:val="24"/>
        </w:rPr>
        <w:t>A.TR Dolaşım Belgesi Nedir?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A.TR Dolaşım Belgesi, Türkiye-Avrupa Topluluğu gümrük birliği uyarınca, işlenmiş tarım ürünleri de </w:t>
      </w:r>
      <w:proofErr w:type="gramStart"/>
      <w:r w:rsidRPr="005A640D">
        <w:rPr>
          <w:rFonts w:ascii="Times New Roman" w:hAnsi="Times New Roman" w:cs="Times New Roman"/>
          <w:sz w:val="24"/>
          <w:szCs w:val="24"/>
        </w:rPr>
        <w:t>dahil</w:t>
      </w:r>
      <w:proofErr w:type="gramEnd"/>
      <w:r w:rsidRPr="005A640D">
        <w:rPr>
          <w:rFonts w:ascii="Times New Roman" w:hAnsi="Times New Roman" w:cs="Times New Roman"/>
          <w:sz w:val="24"/>
          <w:szCs w:val="24"/>
        </w:rPr>
        <w:t xml:space="preserve"> olmak üzere sanayi ürünlerinde serbest dolaşıma ilişkin hükümlerin uygulanması için gerekli koşulların yerine getirilmiş olması halinde, ihracatçının veya gümrük beyannamesini imzalamakla yetkili kanuni temsilcisinin talebi üzerine gümrük idareleri ya da bu idarelerce yetki verilmiş kuruluşlarca düzenlenen belgelerdir.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Tamamen Türkiye’de veya AB’de elde edilmiş eşya, Türkiye veya AB’de ithal işlemleri tamamlanmış, gerekli gümrük vergisi veya eş etkili vergi veya resimleri tahsil edilmiş ve bu vergi veya resimleri tam veya kısmi bir iadeden yararlanmamış olan üçüncü ülkeler çıkışlı mallar, Türkiye'de veya AB’de serbest dolaşım durumunda sayılır.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Türkiye-Avrupa Birliği (AB) gümrük birliği gümrük bölgesinde, serbest dolaşımda bulunan eşya için ihracatçı ülke yetkili makamlarınca düzenlenmiş ve gümrük idaresince vize edilmiş A.TR dolaşım belgesi muhteviyatı eşyanın Türkiye-AB gümrük birliği çerçevesinde tercihli rejimden yararlanabilmesi için ayrıca bir menşe belgesi gerekmemektedir. </w:t>
      </w:r>
      <w:proofErr w:type="gramStart"/>
      <w:r w:rsidRPr="005A640D">
        <w:rPr>
          <w:rFonts w:ascii="Times New Roman" w:hAnsi="Times New Roman" w:cs="Times New Roman"/>
          <w:sz w:val="24"/>
          <w:szCs w:val="24"/>
        </w:rPr>
        <w:t>Ancak, her ne sebeple olursa olsun ithalatçının ihracatçıdan eşyanın menşe statüsünü kanıtlayacak bir belge talep edilmesi halinde, serbest dolaşımda bulunan eşyanın tercihsiz menşe statüsünü kanıtlamak üzere menşe şahadetnamesinin; tercihli menşe statüsünün ispatı için ise yürürlükteki “Türkiye ile Avrupa Topluluğu arasında Serbest Dolaşımda Bulunan Eşyanın Tercihli Menşe Statüsünün Kanıtlanmasına Dair Yönetmelik” hükümleri çerçevesinde Tedarikçi Beyanının düzenlenmesi olumlu mütalaa edilmektedir.</w:t>
      </w:r>
      <w:proofErr w:type="gramEnd"/>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b/>
          <w:sz w:val="24"/>
          <w:szCs w:val="24"/>
        </w:rPr>
      </w:pPr>
      <w:r w:rsidRPr="005A640D">
        <w:rPr>
          <w:rFonts w:ascii="Times New Roman" w:hAnsi="Times New Roman" w:cs="Times New Roman"/>
          <w:b/>
          <w:sz w:val="24"/>
          <w:szCs w:val="24"/>
        </w:rPr>
        <w:t>A.TR Dolaşım Belgesi Hangi Ülkelerle Ticarette Kullanılır?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Almanya, Avusturya, Belçika, Bulgaristan, Çek Cumhuriyeti, Danimarka, Estonya, Finlandiya, Fransa, Hırvatistan,  Hollanda, İngiltere, İrlanda, İspanya, İsveç, İtalya, Kıbrıs, Letonya, Litvanya, Lüksemburg, Macaristan, Malta, Polonya, Portekiz, Romanya, Slovakya, Slovenya, Yunanistan</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 </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Not: A.TR Dolaşım Belgesi satış, onay ve saklanmasına ilişkin işlemler Türkiye Odalar ve Borsalar Birliği Tarafından Bastırılan A.TR Dolaşım Belgesi Satış ve Onayına İlişkin Usul ve Esaslar çerçevesinde gerçekleştirilir.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 </w:t>
      </w:r>
    </w:p>
    <w:p w:rsidR="005B224E" w:rsidRPr="005A640D" w:rsidRDefault="005B224E" w:rsidP="005A640D">
      <w:pPr>
        <w:jc w:val="both"/>
        <w:rPr>
          <w:rFonts w:ascii="Times New Roman" w:hAnsi="Times New Roman" w:cs="Times New Roman"/>
          <w:b/>
          <w:sz w:val="24"/>
          <w:szCs w:val="24"/>
        </w:rPr>
      </w:pPr>
      <w:r w:rsidRPr="005A640D">
        <w:rPr>
          <w:rFonts w:ascii="Times New Roman" w:hAnsi="Times New Roman" w:cs="Times New Roman"/>
          <w:b/>
          <w:sz w:val="24"/>
          <w:szCs w:val="24"/>
        </w:rPr>
        <w:t>EUR.1 Dolaşım Sertifikası Nedir?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EUR.1 Dolaşım Sertifikası eşyanın menşe ülkesini gösteren belgedir. Menşeli ürünlerin Türkiye ile Avrupa Topluluğu arasındaki tarım ürünleri ticaretine ilişkin 1/98 sayılı Türkiye-AT Ortaklık Konseyi Karar hükümlerinden yararlanabilmesini sağlamak üzere düzenlenir.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 </w:t>
      </w:r>
    </w:p>
    <w:p w:rsidR="005B224E" w:rsidRPr="005A640D" w:rsidRDefault="005B224E" w:rsidP="005A640D">
      <w:pPr>
        <w:jc w:val="both"/>
        <w:rPr>
          <w:rFonts w:ascii="Times New Roman" w:hAnsi="Times New Roman" w:cs="Times New Roman"/>
          <w:b/>
          <w:sz w:val="24"/>
          <w:szCs w:val="24"/>
        </w:rPr>
      </w:pPr>
      <w:r w:rsidRPr="005A640D">
        <w:rPr>
          <w:rFonts w:ascii="Times New Roman" w:hAnsi="Times New Roman" w:cs="Times New Roman"/>
          <w:b/>
          <w:sz w:val="24"/>
          <w:szCs w:val="24"/>
        </w:rPr>
        <w:t>EUR.1 Dolaşım Sertifikası Hangi Ülkelerle Ticarette Kullanılır?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1. Avrupa Birliği’ne (AB) üye ülkeler ile AKÇT ürünleri ve tarım ürünleri ticaretinde kullanılır. (Almanya, Avusturya, Belçika, Bulgaristan, Çek Cumhuriyeti, Danimarka, Estonya, Finlandiya, Fransa, Hırvatistan, Hollanda, İngiltere, İrlanda, İspanya, İsveç, İtalya, Kıbrıs, </w:t>
      </w:r>
      <w:r w:rsidRPr="005A640D">
        <w:rPr>
          <w:rFonts w:ascii="Times New Roman" w:hAnsi="Times New Roman" w:cs="Times New Roman"/>
          <w:sz w:val="24"/>
          <w:szCs w:val="24"/>
        </w:rPr>
        <w:lastRenderedPageBreak/>
        <w:t>Letonya, Litvanya, Lüksemburg, Macaristan, Malta, Polonya, Portekiz, Romanya, Slovakya, Slovenya, Yunanistan)</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 </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2. Türkiye’nin serbest ticaret anlaşması imzaladığı ülkelerle olan ticaretinde kullanılır.</w:t>
      </w:r>
    </w:p>
    <w:p w:rsidR="005B224E"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EFTA üyeleri (İzlanda, İsviçre, Norveç, Lihtenştayn), İsrail, Makedonya, Bosna-Hersek, Tunus, Filistin, Fas, Suriye</w:t>
      </w:r>
      <w:proofErr w:type="gramStart"/>
      <w:r w:rsidRPr="005A640D">
        <w:rPr>
          <w:rFonts w:ascii="Times New Roman" w:hAnsi="Times New Roman" w:cs="Times New Roman"/>
          <w:sz w:val="24"/>
          <w:szCs w:val="24"/>
        </w:rPr>
        <w:t>(</w:t>
      </w:r>
      <w:proofErr w:type="gramEnd"/>
      <w:r w:rsidRPr="005A640D">
        <w:rPr>
          <w:rFonts w:ascii="Times New Roman" w:hAnsi="Times New Roman" w:cs="Times New Roman"/>
          <w:sz w:val="24"/>
          <w:szCs w:val="24"/>
        </w:rPr>
        <w:t xml:space="preserve">Serbest Ticaret Anlaşması askıya alındı. Menşe Şahadetnamesi düzenlenecektir.), Mısır, Arnavutluk, Gürcistan, Karadağ, Sırbistan, Şili, Ürdün (1 Aralık 2009 tarihinde </w:t>
      </w:r>
      <w:proofErr w:type="gramStart"/>
      <w:r w:rsidRPr="005A640D">
        <w:rPr>
          <w:rFonts w:ascii="Times New Roman" w:hAnsi="Times New Roman" w:cs="Times New Roman"/>
          <w:sz w:val="24"/>
          <w:szCs w:val="24"/>
        </w:rPr>
        <w:t>imzalanarak  1</w:t>
      </w:r>
      <w:proofErr w:type="gramEnd"/>
      <w:r w:rsidRPr="005A640D">
        <w:rPr>
          <w:rFonts w:ascii="Times New Roman" w:hAnsi="Times New Roman" w:cs="Times New Roman"/>
          <w:sz w:val="24"/>
          <w:szCs w:val="24"/>
        </w:rPr>
        <w:t xml:space="preserve"> Mart 2011 tarihinde yürürlüğe giren Türkiye-Ürdün Serbest Ticaret Anlaşması, Ürdün’ün fesih bildiriminde bulunması üzerine 22 Kasım 2018 tarihinde sona ermiş ve taraflar arasındaki tercihli ticaret rejimi ortadan kalkmıştır.), </w:t>
      </w:r>
      <w:proofErr w:type="spellStart"/>
      <w:r w:rsidRPr="005A640D">
        <w:rPr>
          <w:rFonts w:ascii="Times New Roman" w:hAnsi="Times New Roman" w:cs="Times New Roman"/>
          <w:sz w:val="24"/>
          <w:szCs w:val="24"/>
        </w:rPr>
        <w:t>Morityus</w:t>
      </w:r>
      <w:proofErr w:type="spellEnd"/>
      <w:r w:rsidRPr="005A640D">
        <w:rPr>
          <w:rFonts w:ascii="Times New Roman" w:hAnsi="Times New Roman" w:cs="Times New Roman"/>
          <w:sz w:val="24"/>
          <w:szCs w:val="24"/>
        </w:rPr>
        <w:t>, Faroe Adaları, Moldova, Kosova</w:t>
      </w:r>
    </w:p>
    <w:p w:rsidR="00CD0872" w:rsidRDefault="00CD0872" w:rsidP="00CD0872">
      <w:pPr>
        <w:spacing w:after="300" w:line="240" w:lineRule="auto"/>
        <w:rPr>
          <w:rFonts w:eastAsia="Times New Roman" w:cstheme="minorHAnsi"/>
          <w:color w:val="353535"/>
          <w:sz w:val="28"/>
          <w:szCs w:val="28"/>
          <w:lang w:eastAsia="tr-TR"/>
        </w:rPr>
      </w:pPr>
      <w:r>
        <w:rPr>
          <w:rFonts w:eastAsia="Times New Roman" w:cstheme="minorHAnsi"/>
          <w:b/>
          <w:bCs/>
          <w:color w:val="353535"/>
          <w:sz w:val="28"/>
          <w:szCs w:val="28"/>
          <w:lang w:eastAsia="tr-TR"/>
        </w:rPr>
        <w:t>EUR-MED Dolaşım Belgesi</w:t>
      </w:r>
    </w:p>
    <w:p w:rsidR="00CD0872" w:rsidRDefault="00CD0872" w:rsidP="00CD0872">
      <w:pPr>
        <w:spacing w:after="300" w:line="240" w:lineRule="auto"/>
        <w:rPr>
          <w:rFonts w:eastAsia="Times New Roman" w:cstheme="minorHAnsi"/>
          <w:color w:val="353535"/>
          <w:sz w:val="24"/>
          <w:szCs w:val="24"/>
          <w:lang w:eastAsia="tr-TR"/>
        </w:rPr>
      </w:pPr>
      <w:r>
        <w:rPr>
          <w:rFonts w:eastAsia="Times New Roman" w:cstheme="minorHAnsi"/>
          <w:color w:val="353535"/>
          <w:sz w:val="24"/>
          <w:szCs w:val="24"/>
          <w:lang w:eastAsia="tr-TR"/>
        </w:rPr>
        <w:t>EUR-MED Dolaşım Sertifikası PAAMK (</w:t>
      </w:r>
      <w:proofErr w:type="spellStart"/>
      <w:r>
        <w:rPr>
          <w:rFonts w:eastAsia="Times New Roman" w:cstheme="minorHAnsi"/>
          <w:color w:val="353535"/>
          <w:sz w:val="24"/>
          <w:szCs w:val="24"/>
          <w:lang w:eastAsia="tr-TR"/>
        </w:rPr>
        <w:t>Pan</w:t>
      </w:r>
      <w:proofErr w:type="spellEnd"/>
      <w:r>
        <w:rPr>
          <w:rFonts w:eastAsia="Times New Roman" w:cstheme="minorHAnsi"/>
          <w:color w:val="353535"/>
          <w:sz w:val="24"/>
          <w:szCs w:val="24"/>
          <w:lang w:eastAsia="tr-TR"/>
        </w:rPr>
        <w:t xml:space="preserve"> Avrupa Akdeniz Kümülasyonu)'a taraf ülkelere ilgili ürünlerin ihracatında kullanılan menşe ispat belgesidir. </w:t>
      </w:r>
      <w:r>
        <w:rPr>
          <w:rFonts w:eastAsia="Times New Roman" w:cstheme="minorHAnsi"/>
          <w:color w:val="353535"/>
          <w:sz w:val="24"/>
          <w:szCs w:val="24"/>
          <w:lang w:eastAsia="tr-TR"/>
        </w:rPr>
        <w:br/>
      </w:r>
      <w:r>
        <w:rPr>
          <w:rFonts w:eastAsia="Times New Roman" w:cstheme="minorHAnsi"/>
          <w:color w:val="353535"/>
          <w:sz w:val="24"/>
          <w:szCs w:val="24"/>
          <w:lang w:eastAsia="tr-TR"/>
        </w:rPr>
        <w:br/>
        <w:t>PAAMK sistemi;</w:t>
      </w:r>
    </w:p>
    <w:p w:rsidR="00CD0872" w:rsidRDefault="00CD0872" w:rsidP="00CD0872">
      <w:pPr>
        <w:spacing w:after="300" w:line="240" w:lineRule="auto"/>
        <w:rPr>
          <w:rFonts w:eastAsia="Times New Roman" w:cstheme="minorHAnsi"/>
          <w:color w:val="353535"/>
          <w:sz w:val="24"/>
          <w:szCs w:val="24"/>
          <w:lang w:eastAsia="tr-TR"/>
        </w:rPr>
      </w:pPr>
      <w:r>
        <w:rPr>
          <w:rFonts w:eastAsia="Times New Roman" w:cstheme="minorHAnsi"/>
          <w:color w:val="353535"/>
          <w:sz w:val="24"/>
          <w:szCs w:val="24"/>
          <w:lang w:eastAsia="tr-TR"/>
        </w:rPr>
        <w:t xml:space="preserve">AB-EFTA-Türkiye ve bazı Akdeniz ülkelerinin dahil olduğu bir çapraz </w:t>
      </w:r>
      <w:proofErr w:type="gramStart"/>
      <w:r>
        <w:rPr>
          <w:rFonts w:eastAsia="Times New Roman" w:cstheme="minorHAnsi"/>
          <w:color w:val="353535"/>
          <w:sz w:val="24"/>
          <w:szCs w:val="24"/>
          <w:lang w:eastAsia="tr-TR"/>
        </w:rPr>
        <w:t>kümülasyon</w:t>
      </w:r>
      <w:proofErr w:type="gramEnd"/>
      <w:r>
        <w:rPr>
          <w:rFonts w:eastAsia="Times New Roman" w:cstheme="minorHAnsi"/>
          <w:color w:val="353535"/>
          <w:sz w:val="24"/>
          <w:szCs w:val="24"/>
          <w:lang w:eastAsia="tr-TR"/>
        </w:rPr>
        <w:t xml:space="preserve"> sistemidir. PAAMK sistemine </w:t>
      </w:r>
      <w:proofErr w:type="gramStart"/>
      <w:r>
        <w:rPr>
          <w:rFonts w:eastAsia="Times New Roman" w:cstheme="minorHAnsi"/>
          <w:color w:val="353535"/>
          <w:sz w:val="24"/>
          <w:szCs w:val="24"/>
          <w:lang w:eastAsia="tr-TR"/>
        </w:rPr>
        <w:t>dahil</w:t>
      </w:r>
      <w:proofErr w:type="gramEnd"/>
      <w:r>
        <w:rPr>
          <w:rFonts w:eastAsia="Times New Roman" w:cstheme="minorHAnsi"/>
          <w:color w:val="353535"/>
          <w:sz w:val="24"/>
          <w:szCs w:val="24"/>
          <w:lang w:eastAsia="tr-TR"/>
        </w:rPr>
        <w:t xml:space="preserve"> tüm ülkelerin arasında Serbest Ticaret Anlaşması, bu anlaşmaların hepsinde (ikili ticaret hariç) aynı menşe kurallarının uygulanması gerekmektedir. Sistemin işlemesi için PAAMK sistemine </w:t>
      </w:r>
      <w:proofErr w:type="gramStart"/>
      <w:r>
        <w:rPr>
          <w:rFonts w:eastAsia="Times New Roman" w:cstheme="minorHAnsi"/>
          <w:color w:val="353535"/>
          <w:sz w:val="24"/>
          <w:szCs w:val="24"/>
          <w:lang w:eastAsia="tr-TR"/>
        </w:rPr>
        <w:t>dahil</w:t>
      </w:r>
      <w:proofErr w:type="gramEnd"/>
      <w:r>
        <w:rPr>
          <w:rFonts w:eastAsia="Times New Roman" w:cstheme="minorHAnsi"/>
          <w:color w:val="353535"/>
          <w:sz w:val="24"/>
          <w:szCs w:val="24"/>
          <w:lang w:eastAsia="tr-TR"/>
        </w:rPr>
        <w:t xml:space="preserve"> en az 3 ülke arasında STA(Serbest Ticaret Anlaşması) tamamlanmalıdır.</w:t>
      </w:r>
    </w:p>
    <w:p w:rsidR="005B224E" w:rsidRDefault="00CD0872" w:rsidP="00CD0872">
      <w:pPr>
        <w:spacing w:after="300" w:line="240" w:lineRule="auto"/>
        <w:rPr>
          <w:rFonts w:eastAsia="Times New Roman" w:cstheme="minorHAnsi"/>
          <w:color w:val="353535"/>
          <w:sz w:val="24"/>
          <w:szCs w:val="24"/>
          <w:lang w:eastAsia="tr-TR"/>
        </w:rPr>
      </w:pPr>
      <w:proofErr w:type="spellStart"/>
      <w:r>
        <w:rPr>
          <w:rFonts w:eastAsia="Times New Roman" w:cstheme="minorHAnsi"/>
          <w:color w:val="353535"/>
          <w:sz w:val="24"/>
          <w:szCs w:val="24"/>
          <w:lang w:eastAsia="tr-TR"/>
        </w:rPr>
        <w:t>Eur-Med</w:t>
      </w:r>
      <w:proofErr w:type="spellEnd"/>
      <w:r>
        <w:rPr>
          <w:rFonts w:eastAsia="Times New Roman" w:cstheme="minorHAnsi"/>
          <w:color w:val="353535"/>
          <w:sz w:val="24"/>
          <w:szCs w:val="24"/>
          <w:lang w:eastAsia="tr-TR"/>
        </w:rPr>
        <w:t xml:space="preserve"> kullanılan </w:t>
      </w:r>
      <w:proofErr w:type="gramStart"/>
      <w:r>
        <w:rPr>
          <w:rFonts w:eastAsia="Times New Roman" w:cstheme="minorHAnsi"/>
          <w:color w:val="353535"/>
          <w:sz w:val="24"/>
          <w:szCs w:val="24"/>
          <w:lang w:eastAsia="tr-TR"/>
        </w:rPr>
        <w:t>kümülasyon  ülkeleri</w:t>
      </w:r>
      <w:proofErr w:type="gramEnd"/>
      <w:r>
        <w:rPr>
          <w:rFonts w:eastAsia="Times New Roman" w:cstheme="minorHAnsi"/>
          <w:color w:val="353535"/>
          <w:sz w:val="24"/>
          <w:szCs w:val="24"/>
          <w:lang w:eastAsia="tr-TR"/>
        </w:rPr>
        <w:t xml:space="preserve">;  Avrupa birliği, İsviçre, Norveç, İzlanda, </w:t>
      </w:r>
      <w:proofErr w:type="spellStart"/>
      <w:r>
        <w:rPr>
          <w:rFonts w:eastAsia="Times New Roman" w:cstheme="minorHAnsi"/>
          <w:color w:val="353535"/>
          <w:sz w:val="24"/>
          <w:szCs w:val="24"/>
          <w:lang w:eastAsia="tr-TR"/>
        </w:rPr>
        <w:t>Liechhtenstein</w:t>
      </w:r>
      <w:proofErr w:type="spellEnd"/>
      <w:r>
        <w:rPr>
          <w:rFonts w:eastAsia="Times New Roman" w:cstheme="minorHAnsi"/>
          <w:color w:val="353535"/>
          <w:sz w:val="24"/>
          <w:szCs w:val="24"/>
          <w:lang w:eastAsia="tr-TR"/>
        </w:rPr>
        <w:t>, İsrail, Fas, Mısır, Tunus, Ürdün.</w:t>
      </w:r>
    </w:p>
    <w:p w:rsidR="00CD0872" w:rsidRPr="00CD0872" w:rsidRDefault="00CD0872" w:rsidP="00CD0872">
      <w:pPr>
        <w:spacing w:after="300" w:line="240" w:lineRule="auto"/>
        <w:rPr>
          <w:rFonts w:eastAsia="Times New Roman" w:cstheme="minorHAnsi"/>
          <w:color w:val="353535"/>
          <w:sz w:val="24"/>
          <w:szCs w:val="24"/>
          <w:lang w:eastAsia="tr-TR"/>
        </w:rPr>
      </w:pPr>
      <w:bookmarkStart w:id="0" w:name="_GoBack"/>
      <w:bookmarkEnd w:id="0"/>
    </w:p>
    <w:p w:rsidR="005B224E" w:rsidRPr="005A640D" w:rsidRDefault="005B224E" w:rsidP="005A640D">
      <w:pPr>
        <w:jc w:val="both"/>
        <w:rPr>
          <w:rFonts w:ascii="Times New Roman" w:hAnsi="Times New Roman" w:cs="Times New Roman"/>
          <w:b/>
          <w:sz w:val="24"/>
          <w:szCs w:val="24"/>
        </w:rPr>
      </w:pPr>
      <w:r w:rsidRPr="005A640D">
        <w:rPr>
          <w:rFonts w:ascii="Times New Roman" w:hAnsi="Times New Roman" w:cs="Times New Roman"/>
          <w:b/>
          <w:sz w:val="24"/>
          <w:szCs w:val="24"/>
        </w:rPr>
        <w:t>FORM A Özel Menşe Şahadetnamesi Nedir?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Genelleştirilmiş </w:t>
      </w:r>
      <w:proofErr w:type="spellStart"/>
      <w:r w:rsidRPr="005A640D">
        <w:rPr>
          <w:rFonts w:ascii="Times New Roman" w:hAnsi="Times New Roman" w:cs="Times New Roman"/>
          <w:sz w:val="24"/>
          <w:szCs w:val="24"/>
        </w:rPr>
        <w:t>Preferanslar</w:t>
      </w:r>
      <w:proofErr w:type="spellEnd"/>
      <w:r w:rsidRPr="005A640D">
        <w:rPr>
          <w:rFonts w:ascii="Times New Roman" w:hAnsi="Times New Roman" w:cs="Times New Roman"/>
          <w:sz w:val="24"/>
          <w:szCs w:val="24"/>
        </w:rPr>
        <w:t xml:space="preserve"> Sistemi (GPS) çerçevesinde bazı ülkeler tek taraflı olarak ülkemizden yaptıkları ithalatta gümrük vergisi indirimi uygulamaktadır.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 </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b/>
          <w:sz w:val="24"/>
          <w:szCs w:val="24"/>
        </w:rPr>
        <w:t>FORM A Özel Menşe Şahadetnamesi Hangi Ülkelerle Ticarette Kullanı</w:t>
      </w:r>
      <w:r w:rsidRPr="005A640D">
        <w:rPr>
          <w:rFonts w:ascii="Times New Roman" w:hAnsi="Times New Roman" w:cs="Times New Roman"/>
          <w:sz w:val="24"/>
          <w:szCs w:val="24"/>
        </w:rPr>
        <w:t>lır?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Söz konusu Sistem çerçevesinde gümrük vergisi indiriminden yararlanılabilmesi için ABD, Kanada, Yeni Zelanda, Japonya, Ukrayna</w:t>
      </w:r>
      <w:r w:rsidR="000B070E">
        <w:rPr>
          <w:rFonts w:ascii="Times New Roman" w:hAnsi="Times New Roman" w:cs="Times New Roman"/>
          <w:sz w:val="24"/>
          <w:szCs w:val="24"/>
        </w:rPr>
        <w:t xml:space="preserve"> ve Avustralya</w:t>
      </w:r>
      <w:r w:rsidRPr="005A640D">
        <w:rPr>
          <w:rFonts w:ascii="Times New Roman" w:hAnsi="Times New Roman" w:cs="Times New Roman"/>
          <w:sz w:val="24"/>
          <w:szCs w:val="24"/>
        </w:rPr>
        <w:t xml:space="preserve">  “Form A” menşe şahadetnamesi düzenlenmesini istemektedir.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ABD ve Avustralya GTS uygulamakla birlikte, </w:t>
      </w:r>
      <w:proofErr w:type="gramStart"/>
      <w:r w:rsidRPr="005A640D">
        <w:rPr>
          <w:rFonts w:ascii="Times New Roman" w:hAnsi="Times New Roman" w:cs="Times New Roman"/>
          <w:sz w:val="24"/>
          <w:szCs w:val="24"/>
        </w:rPr>
        <w:t>FORM.A</w:t>
      </w:r>
      <w:proofErr w:type="gramEnd"/>
      <w:r w:rsidRPr="005A640D">
        <w:rPr>
          <w:rFonts w:ascii="Times New Roman" w:hAnsi="Times New Roman" w:cs="Times New Roman"/>
          <w:sz w:val="24"/>
          <w:szCs w:val="24"/>
        </w:rPr>
        <w:t xml:space="preserve"> belgesi  doldurulması zorunlu değildir. Kanada ve Yeni Zelanda resmi tasdik istememektedir. Belgenin ihracatçı tarafından doldurulması yeterlidir. 8 no.lu hane malın tamamıyla Türk Menşeli (%100 Türk malı) olması durumunda tüm ülkel</w:t>
      </w:r>
      <w:r w:rsidR="008F74B3">
        <w:rPr>
          <w:rFonts w:ascii="Times New Roman" w:hAnsi="Times New Roman" w:cs="Times New Roman"/>
          <w:sz w:val="24"/>
          <w:szCs w:val="24"/>
        </w:rPr>
        <w:t xml:space="preserve">er için "P" harfi yazılacaktır. </w:t>
      </w:r>
      <w:r w:rsidRPr="005A640D">
        <w:rPr>
          <w:rFonts w:ascii="Times New Roman" w:hAnsi="Times New Roman" w:cs="Times New Roman"/>
          <w:sz w:val="24"/>
          <w:szCs w:val="24"/>
        </w:rPr>
        <w:t xml:space="preserve">Ukrayna için "Y" harfi ile Türk Menşeli olmayan ithal girdinin ihraç edilen malın FOB fiyatı içindeki yüzde payı ile birlikte yazılacaktır. </w:t>
      </w:r>
      <w:r w:rsidRPr="005A640D">
        <w:rPr>
          <w:rFonts w:ascii="Times New Roman" w:hAnsi="Times New Roman" w:cs="Times New Roman"/>
          <w:sz w:val="24"/>
          <w:szCs w:val="24"/>
        </w:rPr>
        <w:lastRenderedPageBreak/>
        <w:t xml:space="preserve">(Örnek: "Y"20%). Japonya için "W" harfi ile malın GTİP </w:t>
      </w:r>
      <w:proofErr w:type="spellStart"/>
      <w:r w:rsidRPr="005A640D">
        <w:rPr>
          <w:rFonts w:ascii="Times New Roman" w:hAnsi="Times New Roman" w:cs="Times New Roman"/>
          <w:sz w:val="24"/>
          <w:szCs w:val="24"/>
        </w:rPr>
        <w:t>no.sunun</w:t>
      </w:r>
      <w:proofErr w:type="spellEnd"/>
      <w:r w:rsidRPr="005A640D">
        <w:rPr>
          <w:rFonts w:ascii="Times New Roman" w:hAnsi="Times New Roman" w:cs="Times New Roman"/>
          <w:sz w:val="24"/>
          <w:szCs w:val="24"/>
        </w:rPr>
        <w:t xml:space="preserve"> ilk dört rakamı birlikte yazılacaktır. (Örnek: "W"96.18) Kanada için "F" harfi yazılacaktır. Avustralya için 8. Kutu boş bırakılacaktır.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 </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 “Form A” menşe şahadetnameleri yalnız İngilizce veya Fransızca olarak düzenlenmelidir </w:t>
      </w:r>
    </w:p>
    <w:p w:rsidR="005B224E" w:rsidRPr="005A640D" w:rsidRDefault="005B224E" w:rsidP="005A640D">
      <w:pPr>
        <w:jc w:val="both"/>
        <w:rPr>
          <w:rFonts w:ascii="Times New Roman" w:hAnsi="Times New Roman" w:cs="Times New Roman"/>
          <w:b/>
          <w:sz w:val="24"/>
          <w:szCs w:val="24"/>
        </w:rPr>
      </w:pPr>
      <w:r w:rsidRPr="005A640D">
        <w:rPr>
          <w:rFonts w:ascii="Times New Roman" w:hAnsi="Times New Roman" w:cs="Times New Roman"/>
          <w:b/>
          <w:sz w:val="24"/>
          <w:szCs w:val="24"/>
        </w:rPr>
        <w:t>İRAN-Menşe İspat Belgesi Nedir?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Türkiye Cumhuriyeti ile İran İslam Cumhuriyeti Arasında Tercihli Ticaret Anlaşması Çerçevesindeki Ticarette Eşyanın Tercihli Menşeinin Tespiti Hakkında Yönetmelik (30.01.2015 t. 29252 s. R.G.) ile Türkiye </w:t>
      </w:r>
      <w:proofErr w:type="gramStart"/>
      <w:r w:rsidRPr="005A640D">
        <w:rPr>
          <w:rFonts w:ascii="Times New Roman" w:hAnsi="Times New Roman" w:cs="Times New Roman"/>
          <w:sz w:val="24"/>
          <w:szCs w:val="24"/>
        </w:rPr>
        <w:t>Cumhuriyeti</w:t>
      </w:r>
      <w:r w:rsidR="0093517E" w:rsidRPr="005A640D">
        <w:rPr>
          <w:rFonts w:ascii="Times New Roman" w:hAnsi="Times New Roman" w:cs="Times New Roman"/>
          <w:sz w:val="24"/>
          <w:szCs w:val="24"/>
        </w:rPr>
        <w:t xml:space="preserve"> </w:t>
      </w:r>
      <w:r w:rsidRPr="005A640D">
        <w:rPr>
          <w:rFonts w:ascii="Times New Roman" w:hAnsi="Times New Roman" w:cs="Times New Roman"/>
          <w:sz w:val="24"/>
          <w:szCs w:val="24"/>
        </w:rPr>
        <w:t xml:space="preserve"> ve</w:t>
      </w:r>
      <w:proofErr w:type="gramEnd"/>
      <w:r w:rsidRPr="005A640D">
        <w:rPr>
          <w:rFonts w:ascii="Times New Roman" w:hAnsi="Times New Roman" w:cs="Times New Roman"/>
          <w:sz w:val="24"/>
          <w:szCs w:val="24"/>
        </w:rPr>
        <w:t xml:space="preserve"> İran İslam Cumhuriyeti arasında yapılacak ticarette, eşyanın tercihli menşeini ispat etmek üzere, Gümrük İdaresi’nce ya da bu idare tarafından yetki verilen kuruluşlarca düzenlenip gümrük idarelerince vize edilen belgedir.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Sadece İRAN </w:t>
      </w:r>
      <w:r w:rsidR="00EF0DAA">
        <w:rPr>
          <w:rFonts w:ascii="Times New Roman" w:hAnsi="Times New Roman" w:cs="Times New Roman"/>
          <w:sz w:val="24"/>
          <w:szCs w:val="24"/>
        </w:rPr>
        <w:t xml:space="preserve">İSLAM </w:t>
      </w:r>
      <w:proofErr w:type="spellStart"/>
      <w:r w:rsidR="00EF0DAA">
        <w:rPr>
          <w:rFonts w:ascii="Times New Roman" w:hAnsi="Times New Roman" w:cs="Times New Roman"/>
          <w:sz w:val="24"/>
          <w:szCs w:val="24"/>
        </w:rPr>
        <w:t>CUMHURİYETİ’ne</w:t>
      </w:r>
      <w:proofErr w:type="spellEnd"/>
      <w:r w:rsidR="00EF0DAA">
        <w:rPr>
          <w:rFonts w:ascii="Times New Roman" w:hAnsi="Times New Roman" w:cs="Times New Roman"/>
          <w:sz w:val="24"/>
          <w:szCs w:val="24"/>
        </w:rPr>
        <w:t xml:space="preserve"> düzenlenir.</w:t>
      </w:r>
    </w:p>
    <w:p w:rsidR="005B224E" w:rsidRPr="005A640D" w:rsidRDefault="005B224E" w:rsidP="005A640D">
      <w:pPr>
        <w:jc w:val="both"/>
        <w:rPr>
          <w:rFonts w:ascii="Times New Roman" w:hAnsi="Times New Roman" w:cs="Times New Roman"/>
          <w:b/>
          <w:sz w:val="24"/>
          <w:szCs w:val="24"/>
        </w:rPr>
      </w:pPr>
      <w:r w:rsidRPr="005A640D">
        <w:rPr>
          <w:rFonts w:ascii="Times New Roman" w:hAnsi="Times New Roman" w:cs="Times New Roman"/>
          <w:b/>
          <w:sz w:val="24"/>
          <w:szCs w:val="24"/>
        </w:rPr>
        <w:t xml:space="preserve">Malezya </w:t>
      </w:r>
      <w:r w:rsidR="00A15AD0">
        <w:rPr>
          <w:rFonts w:ascii="Times New Roman" w:hAnsi="Times New Roman" w:cs="Times New Roman"/>
          <w:b/>
          <w:sz w:val="24"/>
          <w:szCs w:val="24"/>
        </w:rPr>
        <w:t>–</w:t>
      </w:r>
      <w:r w:rsidRPr="005A640D">
        <w:rPr>
          <w:rFonts w:ascii="Times New Roman" w:hAnsi="Times New Roman" w:cs="Times New Roman"/>
          <w:b/>
          <w:sz w:val="24"/>
          <w:szCs w:val="24"/>
        </w:rPr>
        <w:t xml:space="preserve"> Menşe</w:t>
      </w:r>
      <w:r w:rsidR="00A15AD0">
        <w:rPr>
          <w:rFonts w:ascii="Times New Roman" w:hAnsi="Times New Roman" w:cs="Times New Roman"/>
          <w:b/>
          <w:sz w:val="24"/>
          <w:szCs w:val="24"/>
        </w:rPr>
        <w:t xml:space="preserve"> İspat</w:t>
      </w:r>
      <w:r w:rsidRPr="005A640D">
        <w:rPr>
          <w:rFonts w:ascii="Times New Roman" w:hAnsi="Times New Roman" w:cs="Times New Roman"/>
          <w:b/>
          <w:sz w:val="24"/>
          <w:szCs w:val="24"/>
        </w:rPr>
        <w:t xml:space="preserve"> Belgesi Nedir?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10.07.2015 tarih 29412 sayılı Resmi Gazete ’de yayımlanarak yürürlüğe giren Türkiye Cumhuriyeti ile Malezya Serbest Ticaret Anlaşması Çerçevesindeki Ticarette Eşyanın Tercihli Menşeinin </w:t>
      </w:r>
      <w:proofErr w:type="gramStart"/>
      <w:r w:rsidRPr="005A640D">
        <w:rPr>
          <w:rFonts w:ascii="Times New Roman" w:hAnsi="Times New Roman" w:cs="Times New Roman"/>
          <w:sz w:val="24"/>
          <w:szCs w:val="24"/>
        </w:rPr>
        <w:t>Tespiti  Hakkında</w:t>
      </w:r>
      <w:proofErr w:type="gramEnd"/>
      <w:r w:rsidRPr="005A640D">
        <w:rPr>
          <w:rFonts w:ascii="Times New Roman" w:hAnsi="Times New Roman" w:cs="Times New Roman"/>
          <w:sz w:val="24"/>
          <w:szCs w:val="24"/>
        </w:rPr>
        <w:t xml:space="preserve"> Yönetmelik’e istinaden 01.08.2015 tarihinden itibaren “Menşe Belgesi” düzenlenecektir.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Bu kapsamda, Malezya’ya “tercihli ticarete” konu olacak eşyanın menşeinin, anlaşmada yer alan menşe kuralları uyarınca söz konusu Menşe Belgesinin (</w:t>
      </w:r>
      <w:proofErr w:type="spellStart"/>
      <w:r w:rsidRPr="005A640D">
        <w:rPr>
          <w:rFonts w:ascii="Times New Roman" w:hAnsi="Times New Roman" w:cs="Times New Roman"/>
          <w:sz w:val="24"/>
          <w:szCs w:val="24"/>
        </w:rPr>
        <w:t>Certificate</w:t>
      </w:r>
      <w:proofErr w:type="spellEnd"/>
      <w:r w:rsidRPr="005A640D">
        <w:rPr>
          <w:rFonts w:ascii="Times New Roman" w:hAnsi="Times New Roman" w:cs="Times New Roman"/>
          <w:sz w:val="24"/>
          <w:szCs w:val="24"/>
        </w:rPr>
        <w:t xml:space="preserve"> Of </w:t>
      </w:r>
      <w:proofErr w:type="spellStart"/>
      <w:r w:rsidRPr="005A640D">
        <w:rPr>
          <w:rFonts w:ascii="Times New Roman" w:hAnsi="Times New Roman" w:cs="Times New Roman"/>
          <w:sz w:val="24"/>
          <w:szCs w:val="24"/>
        </w:rPr>
        <w:t>Origin</w:t>
      </w:r>
      <w:proofErr w:type="spellEnd"/>
      <w:r w:rsidRPr="005A640D">
        <w:rPr>
          <w:rFonts w:ascii="Times New Roman" w:hAnsi="Times New Roman" w:cs="Times New Roman"/>
          <w:sz w:val="24"/>
          <w:szCs w:val="24"/>
        </w:rPr>
        <w:t>) ibrazı suretiyle tevsik edilecektir.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Sadece MALEZYA için düzenlenir.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b/>
          <w:sz w:val="24"/>
          <w:szCs w:val="24"/>
        </w:rPr>
      </w:pPr>
      <w:r w:rsidRPr="005A640D">
        <w:rPr>
          <w:rFonts w:ascii="Times New Roman" w:hAnsi="Times New Roman" w:cs="Times New Roman"/>
          <w:b/>
          <w:sz w:val="24"/>
          <w:szCs w:val="24"/>
        </w:rPr>
        <w:t>D-8 Menşe İspat Belgesi Nedir?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D-8, Bangladeş, Endonezya, İran, Malezya, Mısır, Nijerya, Pakistan ve Türkiye’den oluşan Gelişen Sekiz Ülkenin (</w:t>
      </w:r>
      <w:proofErr w:type="spellStart"/>
      <w:r w:rsidRPr="005A640D">
        <w:rPr>
          <w:rFonts w:ascii="Times New Roman" w:hAnsi="Times New Roman" w:cs="Times New Roman"/>
          <w:sz w:val="24"/>
          <w:szCs w:val="24"/>
        </w:rPr>
        <w:t>Developing</w:t>
      </w:r>
      <w:proofErr w:type="spellEnd"/>
      <w:r w:rsidRPr="005A640D">
        <w:rPr>
          <w:rFonts w:ascii="Times New Roman" w:hAnsi="Times New Roman" w:cs="Times New Roman"/>
          <w:sz w:val="24"/>
          <w:szCs w:val="24"/>
        </w:rPr>
        <w:t xml:space="preserve"> </w:t>
      </w:r>
      <w:proofErr w:type="spellStart"/>
      <w:r w:rsidRPr="005A640D">
        <w:rPr>
          <w:rFonts w:ascii="Times New Roman" w:hAnsi="Times New Roman" w:cs="Times New Roman"/>
          <w:sz w:val="24"/>
          <w:szCs w:val="24"/>
        </w:rPr>
        <w:t>Eight</w:t>
      </w:r>
      <w:proofErr w:type="spellEnd"/>
      <w:r w:rsidRPr="005A640D">
        <w:rPr>
          <w:rFonts w:ascii="Times New Roman" w:hAnsi="Times New Roman" w:cs="Times New Roman"/>
          <w:sz w:val="24"/>
          <w:szCs w:val="24"/>
        </w:rPr>
        <w:t xml:space="preserve"> /D-8) oluşturduğu ve 15 Haziran 1997 tarihinde “İstanbul Deklarasyonu” ile kurulduğu bir örgüttür.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 xml:space="preserve">13 Mayıs 2006 tarihinde Endonezya’da imzalanan “D-8 Üye Devletleri Arasında Tercihli Ticaret Anlaşması” 18.04.2011 tarihli ve 2011/1681 sayılı Bakanlar Kurulu Kararı ile onaylanmıştır.  T.C. Gümrük ve Ticaret Bakanlığı tarafından hazırlanan “D-8 Üyesi Devletler Arasında Tercihli Ticaret Anlaşması Çerçevesindeki Ticarette Eşyanın Tercihli Menşeinin Tespiti Hakkında Yönetmelik” 24.05.2016 tarihli ve 27913 sayılı Resmi </w:t>
      </w:r>
      <w:proofErr w:type="spellStart"/>
      <w:r w:rsidRPr="005A640D">
        <w:rPr>
          <w:rFonts w:ascii="Times New Roman" w:hAnsi="Times New Roman" w:cs="Times New Roman"/>
          <w:sz w:val="24"/>
          <w:szCs w:val="24"/>
        </w:rPr>
        <w:t>Gazete’de</w:t>
      </w:r>
      <w:proofErr w:type="spellEnd"/>
      <w:r w:rsidRPr="005A640D">
        <w:rPr>
          <w:rFonts w:ascii="Times New Roman" w:hAnsi="Times New Roman" w:cs="Times New Roman"/>
          <w:sz w:val="24"/>
          <w:szCs w:val="24"/>
        </w:rPr>
        <w:t xml:space="preserve"> yayımlanmıştır. Bu Yönetmelik 01.07.2016 tarihinde yürürlüğe girmesi sebebiyle, D-8 Üyesi Devletler Arasında Tercihli Ticaret Anlaşmasını onaylayan 6 ülke (İran, Malezya, Nijerya, Endonezya, Pakistan ve Türkiye) arasında tercihli ticaret kapsamında yapılacak ticarette 01.07.2016 tarihinden itibaren D-8 Menşe İspat Belgesi’nin kullanılmaya başlanmıştır.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D-8 Üyesi Devletler Arasında Tercihli Ticaret Anlaşmasını onaylayan ülkeler; İran, Malezya, Nijerya, Endonezya, Pakistan ve Türkiye’dir.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Bangladeş ile Mısır D-8 Üyesi Devletler Arasında Tercihli Ticaret Anlaşması’na taraf ülkeler arasında henüz yer almamaktadır.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İhracat</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Malezya, Endonezya, Pakistan, İran ve Nijerya Taviz Listeleri</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İlgili Mevzuat:</w:t>
      </w:r>
      <w:r w:rsidR="00EF0DAA">
        <w:rPr>
          <w:rFonts w:ascii="Times New Roman" w:hAnsi="Times New Roman" w:cs="Times New Roman"/>
          <w:sz w:val="24"/>
          <w:szCs w:val="24"/>
        </w:rPr>
        <w:t xml:space="preserve"> </w:t>
      </w:r>
      <w:r w:rsidRPr="005A640D">
        <w:rPr>
          <w:rFonts w:ascii="Times New Roman" w:hAnsi="Times New Roman" w:cs="Times New Roman"/>
          <w:sz w:val="24"/>
          <w:szCs w:val="24"/>
        </w:rPr>
        <w:t>D-8 Üyesi Devletler Arasında Tercihli Ticaret Anlaşması Çerçevesindeki Ticarette Eşyanın Tercihli Menşeinin Tespiti Hakkında Yönetmelik</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Türkiye-İran Tercihli Ticaret ve Türkiye – Malezya Serbest Ticaret Anlaşmaları yürürlükte olup; söz konusu ülkeler için hazırlanan Menşe dolaşım belgelerinin kullanımına devam edilecektir.</w:t>
      </w:r>
    </w:p>
    <w:p w:rsidR="00433AE8" w:rsidRPr="005A640D" w:rsidRDefault="00433AE8" w:rsidP="005A640D">
      <w:pPr>
        <w:jc w:val="both"/>
        <w:rPr>
          <w:rFonts w:ascii="Times New Roman" w:hAnsi="Times New Roman" w:cs="Times New Roman"/>
          <w:b/>
          <w:sz w:val="24"/>
          <w:szCs w:val="24"/>
        </w:rPr>
      </w:pPr>
      <w:r w:rsidRPr="005A640D">
        <w:rPr>
          <w:rFonts w:ascii="Times New Roman" w:hAnsi="Times New Roman" w:cs="Times New Roman"/>
          <w:b/>
          <w:sz w:val="24"/>
          <w:szCs w:val="24"/>
        </w:rPr>
        <w:t>TR-AZ Menşe İspat Belgesi</w:t>
      </w:r>
    </w:p>
    <w:p w:rsidR="00433AE8" w:rsidRPr="005A640D" w:rsidRDefault="00433AE8" w:rsidP="005A640D">
      <w:pPr>
        <w:spacing w:before="150" w:after="150" w:line="240" w:lineRule="auto"/>
        <w:jc w:val="both"/>
        <w:rPr>
          <w:rFonts w:ascii="Times New Roman" w:eastAsia="Times New Roman" w:hAnsi="Times New Roman" w:cs="Times New Roman"/>
          <w:sz w:val="24"/>
          <w:szCs w:val="24"/>
          <w:lang w:eastAsia="tr-TR"/>
        </w:rPr>
      </w:pPr>
      <w:r w:rsidRPr="005A640D">
        <w:rPr>
          <w:rFonts w:ascii="Times New Roman" w:eastAsia="Times New Roman" w:hAnsi="Times New Roman" w:cs="Times New Roman"/>
          <w:color w:val="000000"/>
          <w:sz w:val="24"/>
          <w:szCs w:val="24"/>
          <w:bdr w:val="none" w:sz="0" w:space="0" w:color="auto" w:frame="1"/>
          <w:shd w:val="clear" w:color="auto" w:fill="FFFFFF"/>
          <w:lang w:eastAsia="tr-TR"/>
        </w:rPr>
        <w:t xml:space="preserve">Türkiye Cumhuriyeti ile Azerbaycan Cumhuriyeti Arasında,  Tercihli Ticaret Anlaşması Çerçevesindeki Ticarette Eşyanın Tercihli Menşeinin Tespiti Hakkında Yönetmelik (19.03.2021 t. 31428 s. R.G.) ile Türkiye Cumhuriyeti </w:t>
      </w:r>
      <w:proofErr w:type="gramStart"/>
      <w:r w:rsidRPr="005A640D">
        <w:rPr>
          <w:rFonts w:ascii="Times New Roman" w:eastAsia="Times New Roman" w:hAnsi="Times New Roman" w:cs="Times New Roman"/>
          <w:color w:val="000000"/>
          <w:sz w:val="24"/>
          <w:szCs w:val="24"/>
          <w:bdr w:val="none" w:sz="0" w:space="0" w:color="auto" w:frame="1"/>
          <w:shd w:val="clear" w:color="auto" w:fill="FFFFFF"/>
          <w:lang w:eastAsia="tr-TR"/>
        </w:rPr>
        <w:t>ve</w:t>
      </w:r>
      <w:r w:rsidR="0093517E" w:rsidRPr="005A640D">
        <w:rPr>
          <w:rFonts w:ascii="Times New Roman" w:eastAsia="Times New Roman" w:hAnsi="Times New Roman" w:cs="Times New Roman"/>
          <w:color w:val="000000"/>
          <w:sz w:val="24"/>
          <w:szCs w:val="24"/>
          <w:bdr w:val="none" w:sz="0" w:space="0" w:color="auto" w:frame="1"/>
          <w:shd w:val="clear" w:color="auto" w:fill="FFFFFF"/>
          <w:lang w:eastAsia="tr-TR"/>
        </w:rPr>
        <w:t xml:space="preserve"> </w:t>
      </w:r>
      <w:r w:rsidRPr="005A640D">
        <w:rPr>
          <w:rFonts w:ascii="Times New Roman" w:eastAsia="Times New Roman" w:hAnsi="Times New Roman" w:cs="Times New Roman"/>
          <w:color w:val="000000"/>
          <w:sz w:val="24"/>
          <w:szCs w:val="24"/>
          <w:bdr w:val="none" w:sz="0" w:space="0" w:color="auto" w:frame="1"/>
          <w:shd w:val="clear" w:color="auto" w:fill="FFFFFF"/>
          <w:lang w:eastAsia="tr-TR"/>
        </w:rPr>
        <w:t xml:space="preserve"> Azerbaycan</w:t>
      </w:r>
      <w:proofErr w:type="gramEnd"/>
      <w:r w:rsidRPr="005A640D">
        <w:rPr>
          <w:rFonts w:ascii="Times New Roman" w:eastAsia="Times New Roman" w:hAnsi="Times New Roman" w:cs="Times New Roman"/>
          <w:color w:val="000000"/>
          <w:sz w:val="24"/>
          <w:szCs w:val="24"/>
          <w:bdr w:val="none" w:sz="0" w:space="0" w:color="auto" w:frame="1"/>
          <w:shd w:val="clear" w:color="auto" w:fill="FFFFFF"/>
          <w:lang w:eastAsia="tr-TR"/>
        </w:rPr>
        <w:t xml:space="preserve"> Cumhuriyeti arasında yapılacak ticarette, eşyanın tercihli menşeini ispat etmek üzere,  1 Mart 2021 tarihi itibariyle </w:t>
      </w:r>
      <w:proofErr w:type="spellStart"/>
      <w:r w:rsidRPr="005A640D">
        <w:rPr>
          <w:rFonts w:ascii="Times New Roman" w:eastAsia="Times New Roman" w:hAnsi="Times New Roman" w:cs="Times New Roman"/>
          <w:color w:val="000000"/>
          <w:sz w:val="24"/>
          <w:szCs w:val="24"/>
          <w:bdr w:val="none" w:sz="0" w:space="0" w:color="auto" w:frame="1"/>
          <w:shd w:val="clear" w:color="auto" w:fill="FFFFFF"/>
          <w:lang w:eastAsia="tr-TR"/>
        </w:rPr>
        <w:t>yürülüğe</w:t>
      </w:r>
      <w:proofErr w:type="spellEnd"/>
      <w:r w:rsidRPr="005A640D">
        <w:rPr>
          <w:rFonts w:ascii="Times New Roman" w:eastAsia="Times New Roman" w:hAnsi="Times New Roman" w:cs="Times New Roman"/>
          <w:color w:val="000000"/>
          <w:sz w:val="24"/>
          <w:szCs w:val="24"/>
          <w:bdr w:val="none" w:sz="0" w:space="0" w:color="auto" w:frame="1"/>
          <w:shd w:val="clear" w:color="auto" w:fill="FFFFFF"/>
          <w:lang w:eastAsia="tr-TR"/>
        </w:rPr>
        <w:t xml:space="preserve"> konan, Gümrük İdaresi’nce ya da bu idare tarafından yetki verilen kuruluşlarca düzenlenip gümrük idarelerimizce vize edilen belgedir.</w:t>
      </w:r>
    </w:p>
    <w:p w:rsidR="005B224E" w:rsidRPr="005A640D" w:rsidRDefault="00433AE8" w:rsidP="005A640D">
      <w:pPr>
        <w:jc w:val="both"/>
        <w:rPr>
          <w:rFonts w:ascii="Times New Roman" w:hAnsi="Times New Roman" w:cs="Times New Roman"/>
          <w:sz w:val="24"/>
          <w:szCs w:val="24"/>
        </w:rPr>
      </w:pPr>
      <w:r w:rsidRPr="005A640D">
        <w:rPr>
          <w:rFonts w:ascii="Times New Roman" w:hAnsi="Times New Roman" w:cs="Times New Roman"/>
          <w:sz w:val="24"/>
          <w:szCs w:val="24"/>
        </w:rPr>
        <w:t>Sadece Azerbaycan için düzenlenir.</w:t>
      </w:r>
    </w:p>
    <w:p w:rsidR="00433AE8" w:rsidRPr="005A640D" w:rsidRDefault="00433AE8" w:rsidP="005A640D">
      <w:pPr>
        <w:jc w:val="both"/>
        <w:rPr>
          <w:rFonts w:ascii="Times New Roman" w:hAnsi="Times New Roman" w:cs="Times New Roman"/>
          <w:sz w:val="24"/>
          <w:szCs w:val="24"/>
        </w:rPr>
      </w:pPr>
    </w:p>
    <w:p w:rsidR="005B224E" w:rsidRPr="005A640D" w:rsidRDefault="00433AE8" w:rsidP="005A640D">
      <w:pPr>
        <w:jc w:val="both"/>
        <w:rPr>
          <w:rFonts w:ascii="Times New Roman" w:hAnsi="Times New Roman" w:cs="Times New Roman"/>
          <w:b/>
          <w:sz w:val="24"/>
          <w:szCs w:val="24"/>
        </w:rPr>
      </w:pPr>
      <w:r w:rsidRPr="005A640D">
        <w:rPr>
          <w:rFonts w:ascii="Times New Roman" w:hAnsi="Times New Roman" w:cs="Times New Roman"/>
          <w:b/>
          <w:sz w:val="24"/>
          <w:szCs w:val="24"/>
        </w:rPr>
        <w:t>Menşe Şahadetnamesi Belgesi</w:t>
      </w:r>
      <w:r w:rsidR="005B224E" w:rsidRPr="005A640D">
        <w:rPr>
          <w:rFonts w:ascii="Times New Roman" w:hAnsi="Times New Roman" w:cs="Times New Roman"/>
          <w:b/>
          <w:sz w:val="24"/>
          <w:szCs w:val="24"/>
        </w:rPr>
        <w:t xml:space="preserve"> Nedir?</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Menşe Şahadetnamesi, eşyanın menşe ülkesini gösteren belgedir. Tercihsiz ticarette kullanılan ve malın menşeini belirlemek üzere ithalatçı ülkenin istemi üzerine düzenlenen belgedir. Belgenin yasal dayanağı ise 4458 sayılı Gümrük Kanunu ve Uygulama Yönetmeliğidir.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Odalarca Dolaşım Belgeleri Vize İşlemi Esnasında Talep Edilecek Tevsik Edici Belgeler</w:t>
      </w:r>
    </w:p>
    <w:p w:rsidR="005B224E" w:rsidRPr="005A640D" w:rsidRDefault="005B224E" w:rsidP="005A640D">
      <w:pPr>
        <w:jc w:val="both"/>
        <w:rPr>
          <w:rFonts w:ascii="Times New Roman" w:hAnsi="Times New Roman" w:cs="Times New Roman"/>
          <w:sz w:val="24"/>
          <w:szCs w:val="24"/>
        </w:rPr>
      </w:pP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1.   İhracatçı firma Odaya kayıtlı değil ise, bağlı bulunduğu Odadan kayıtlı olduğuna dair belge.</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2.   Eşyaya ait satış faturasının bir örneği</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3.   Şayet ürün tamamen Türkiye’de elde edilmiş ise, temin ediliş faturaları veya müstahsil makbuzları</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4.  Ürün tamamen Türkiye’de elde edilmemişse ürünün bünyesine giren üçüncü ülke menşeli girdinin nereden temin edildiği ve üzerinde ne tür bir işlem yapıldığına dair imalatçı beyanı</w:t>
      </w:r>
    </w:p>
    <w:p w:rsidR="005B224E" w:rsidRPr="005A640D" w:rsidRDefault="005B224E" w:rsidP="005A640D">
      <w:pPr>
        <w:jc w:val="both"/>
        <w:rPr>
          <w:rFonts w:ascii="Times New Roman" w:hAnsi="Times New Roman" w:cs="Times New Roman"/>
          <w:sz w:val="24"/>
          <w:szCs w:val="24"/>
        </w:rPr>
      </w:pPr>
      <w:r w:rsidRPr="005A640D">
        <w:rPr>
          <w:rFonts w:ascii="Times New Roman" w:hAnsi="Times New Roman" w:cs="Times New Roman"/>
          <w:sz w:val="24"/>
          <w:szCs w:val="24"/>
        </w:rPr>
        <w:t>5.  Üretici firma kapasite raporu</w:t>
      </w:r>
    </w:p>
    <w:p w:rsidR="005B224E" w:rsidRPr="005A640D" w:rsidRDefault="005B224E" w:rsidP="005A640D">
      <w:pPr>
        <w:jc w:val="both"/>
        <w:rPr>
          <w:rFonts w:ascii="Times New Roman" w:hAnsi="Times New Roman" w:cs="Times New Roman"/>
          <w:sz w:val="24"/>
          <w:szCs w:val="24"/>
        </w:rPr>
      </w:pPr>
    </w:p>
    <w:p w:rsidR="00050048" w:rsidRPr="000E225B" w:rsidRDefault="005A640D" w:rsidP="005A640D">
      <w:pPr>
        <w:jc w:val="both"/>
        <w:rPr>
          <w:b/>
          <w:sz w:val="28"/>
          <w:szCs w:val="28"/>
        </w:rPr>
      </w:pPr>
      <w:r w:rsidRPr="000E225B">
        <w:rPr>
          <w:rFonts w:ascii="Times New Roman" w:hAnsi="Times New Roman" w:cs="Times New Roman"/>
          <w:b/>
          <w:sz w:val="28"/>
          <w:szCs w:val="28"/>
        </w:rPr>
        <w:lastRenderedPageBreak/>
        <w:t>ET</w:t>
      </w:r>
      <w:r w:rsidR="008F74B3">
        <w:rPr>
          <w:rFonts w:ascii="Times New Roman" w:hAnsi="Times New Roman" w:cs="Times New Roman"/>
          <w:b/>
          <w:sz w:val="28"/>
          <w:szCs w:val="28"/>
        </w:rPr>
        <w:t xml:space="preserve">GB Mikro İhracat Dışındaki </w:t>
      </w:r>
      <w:r w:rsidRPr="000E225B">
        <w:rPr>
          <w:rFonts w:ascii="Times New Roman" w:hAnsi="Times New Roman" w:cs="Times New Roman"/>
          <w:b/>
          <w:sz w:val="28"/>
          <w:szCs w:val="28"/>
        </w:rPr>
        <w:t>Dolaşım Belgeleri</w:t>
      </w:r>
      <w:r w:rsidR="008F74B3">
        <w:rPr>
          <w:rFonts w:ascii="Times New Roman" w:hAnsi="Times New Roman" w:cs="Times New Roman"/>
          <w:b/>
          <w:sz w:val="28"/>
          <w:szCs w:val="28"/>
        </w:rPr>
        <w:t xml:space="preserve"> ve menşe belgeleri</w:t>
      </w:r>
      <w:r w:rsidRPr="000E225B">
        <w:rPr>
          <w:rFonts w:ascii="Times New Roman" w:hAnsi="Times New Roman" w:cs="Times New Roman"/>
          <w:b/>
          <w:sz w:val="28"/>
          <w:szCs w:val="28"/>
        </w:rPr>
        <w:t xml:space="preserve"> MEDO</w:t>
      </w:r>
      <w:r w:rsidRPr="000E225B">
        <w:rPr>
          <w:b/>
          <w:sz w:val="28"/>
          <w:szCs w:val="28"/>
        </w:rPr>
        <w:t>S Üzerinden Satılıp Onaylanmaktadır.</w:t>
      </w:r>
    </w:p>
    <w:sectPr w:rsidR="00050048" w:rsidRPr="000E225B" w:rsidSect="00433AE8">
      <w:pgSz w:w="11906" w:h="16838"/>
      <w:pgMar w:top="170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4E"/>
    <w:rsid w:val="00050048"/>
    <w:rsid w:val="000B070E"/>
    <w:rsid w:val="000E225B"/>
    <w:rsid w:val="00433AE8"/>
    <w:rsid w:val="005A640D"/>
    <w:rsid w:val="005B224E"/>
    <w:rsid w:val="008F74B3"/>
    <w:rsid w:val="0093517E"/>
    <w:rsid w:val="00A15AD0"/>
    <w:rsid w:val="00CD0872"/>
    <w:rsid w:val="00EF0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79254-5B93-4D14-8AC6-6EE92F65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24E"/>
    <w:pPr>
      <w:spacing w:line="256" w:lineRule="auto"/>
    </w:pPr>
  </w:style>
  <w:style w:type="paragraph" w:styleId="Balk2">
    <w:name w:val="heading 2"/>
    <w:basedOn w:val="Normal"/>
    <w:link w:val="Balk2Char"/>
    <w:uiPriority w:val="9"/>
    <w:qFormat/>
    <w:rsid w:val="005B224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B224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B22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6750">
      <w:bodyDiv w:val="1"/>
      <w:marLeft w:val="0"/>
      <w:marRight w:val="0"/>
      <w:marTop w:val="0"/>
      <w:marBottom w:val="0"/>
      <w:divBdr>
        <w:top w:val="none" w:sz="0" w:space="0" w:color="auto"/>
        <w:left w:val="none" w:sz="0" w:space="0" w:color="auto"/>
        <w:bottom w:val="none" w:sz="0" w:space="0" w:color="auto"/>
        <w:right w:val="none" w:sz="0" w:space="0" w:color="auto"/>
      </w:divBdr>
    </w:div>
    <w:div w:id="1232077509">
      <w:bodyDiv w:val="1"/>
      <w:marLeft w:val="0"/>
      <w:marRight w:val="0"/>
      <w:marTop w:val="0"/>
      <w:marBottom w:val="0"/>
      <w:divBdr>
        <w:top w:val="none" w:sz="0" w:space="0" w:color="auto"/>
        <w:left w:val="none" w:sz="0" w:space="0" w:color="auto"/>
        <w:bottom w:val="none" w:sz="0" w:space="0" w:color="auto"/>
        <w:right w:val="none" w:sz="0" w:space="0" w:color="auto"/>
      </w:divBdr>
    </w:div>
    <w:div w:id="16451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1473</Words>
  <Characters>8402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Ahitürk</dc:creator>
  <cp:keywords/>
  <dc:description/>
  <cp:lastModifiedBy>Ahitürk</cp:lastModifiedBy>
  <cp:revision>6</cp:revision>
  <dcterms:created xsi:type="dcterms:W3CDTF">2022-06-14T05:44:00Z</dcterms:created>
  <dcterms:modified xsi:type="dcterms:W3CDTF">2022-06-29T13:17:00Z</dcterms:modified>
</cp:coreProperties>
</file>